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8D210B7" w14:textId="1DDFD543" w:rsidR="002B737A" w:rsidRPr="0052548E" w:rsidRDefault="002B737A" w:rsidP="002B737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00105A72">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t>R1-21</w:t>
      </w:r>
      <w:r w:rsidR="00105A72">
        <w:rPr>
          <w:rFonts w:ascii="Arial" w:hAnsi="Arial" w:cs="Arial"/>
          <w:b/>
          <w:bCs/>
          <w:sz w:val="28"/>
        </w:rPr>
        <w:t>08927</w:t>
      </w:r>
    </w:p>
    <w:p w14:paraId="0DD83472" w14:textId="77777777" w:rsidR="002B737A" w:rsidRPr="009513AC" w:rsidRDefault="002B737A" w:rsidP="002B73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bookmarkStart w:id="0" w:name="_GoBack"/>
      <w:bookmarkEnd w:id="0"/>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8A9FA0E" w:rsidR="00832B67" w:rsidRPr="00447E0C" w:rsidRDefault="003F6856" w:rsidP="00832B67">
      <w:pPr>
        <w:spacing w:after="60"/>
        <w:ind w:left="1555" w:hanging="1555"/>
        <w:jc w:val="left"/>
        <w:rPr>
          <w:b/>
          <w:lang w:eastAsia="zh-CN"/>
        </w:rPr>
      </w:pPr>
      <w:r w:rsidRPr="00447E0C">
        <w:rPr>
          <w:b/>
        </w:rPr>
        <w:t>Title:</w:t>
      </w:r>
      <w:r w:rsidRPr="00447E0C">
        <w:rPr>
          <w:b/>
        </w:rPr>
        <w:tab/>
      </w:r>
      <w:r w:rsidR="006E6DA9" w:rsidRPr="006E6DA9">
        <w:rPr>
          <w:b/>
          <w:kern w:val="2"/>
          <w:lang w:eastAsia="zh-CN"/>
        </w:rPr>
        <w:t>Mechanisms to improve MBS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1" w:name="_Ref124589705"/>
      <w:bookmarkStart w:id="2" w:name="_Ref129681862"/>
      <w:r w:rsidRPr="00CF195E">
        <w:t>Introduction</w:t>
      </w:r>
      <w:bookmarkEnd w:id="1"/>
      <w:bookmarkEnd w:id="2"/>
    </w:p>
    <w:p w14:paraId="6375E287" w14:textId="4E118861" w:rsidR="003F6856" w:rsidRPr="003F6856" w:rsidRDefault="00727278" w:rsidP="003F6856">
      <w:pPr>
        <w:tabs>
          <w:tab w:val="center" w:pos="4536"/>
          <w:tab w:val="right" w:pos="8280"/>
          <w:tab w:val="right" w:pos="9639"/>
        </w:tabs>
        <w:ind w:right="2"/>
        <w:rPr>
          <w:rFonts w:eastAsia="MS Mincho"/>
          <w:lang w:eastAsia="ja-JP"/>
        </w:rPr>
      </w:pPr>
      <w:r>
        <w:rPr>
          <w:lang w:eastAsia="zh-CN"/>
        </w:rPr>
        <w:t xml:space="preserve">In </w:t>
      </w:r>
      <w:r w:rsidR="003F6856" w:rsidRPr="007B2144">
        <w:rPr>
          <w:lang w:eastAsia="zh-CN"/>
        </w:rPr>
        <w:t>RAN#8</w:t>
      </w:r>
      <w:r w:rsidR="003F6856">
        <w:rPr>
          <w:lang w:eastAsia="zh-CN"/>
        </w:rPr>
        <w:t>8e</w:t>
      </w:r>
      <w:r w:rsidR="00C3551E">
        <w:rPr>
          <w:lang w:eastAsia="zh-CN"/>
        </w:rPr>
        <w:t>[1]</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003F6856" w:rsidRPr="007B2144">
        <w:rPr>
          <w:lang w:eastAsia="zh-CN"/>
        </w:rPr>
        <w:t>agreed</w:t>
      </w:r>
      <w:r w:rsidR="003F6856" w:rsidRPr="007B2144">
        <w:t xml:space="preserve"> </w:t>
      </w:r>
      <w:r>
        <w:t>with</w:t>
      </w:r>
      <w:r w:rsidR="003F6856" w:rsidRPr="007B2144">
        <w:t xml:space="preserve"> the following objective for </w:t>
      </w:r>
      <w:r w:rsidR="003F6856">
        <w:rPr>
          <w:color w:val="000000"/>
        </w:rPr>
        <w:t xml:space="preserve">broadcast/multicast services (MBS) </w:t>
      </w:r>
      <w:r w:rsidR="003F6856">
        <w:rPr>
          <w:color w:val="000000"/>
          <w:lang w:eastAsia="zh-CN"/>
        </w:rPr>
        <w:t>for UEs in RRC_CONNECTED state:</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v:textbox>
                <w10:anchorlock/>
              </v:shape>
            </w:pict>
          </mc:Fallback>
        </mc:AlternateContent>
      </w:r>
    </w:p>
    <w:p w14:paraId="4A7BE0E9" w14:textId="4AE52AB0" w:rsidR="00727278" w:rsidRDefault="0076180D" w:rsidP="0076180D">
      <w:pPr>
        <w:rPr>
          <w:lang w:val="en-GB" w:eastAsia="zh-CN"/>
        </w:rPr>
      </w:pPr>
      <w:r>
        <w:rPr>
          <w:lang w:val="en-GB" w:eastAsia="zh-CN"/>
        </w:rPr>
        <w:t>In this contribution, we will provide our v</w:t>
      </w:r>
      <w:r w:rsidR="007D547A">
        <w:rPr>
          <w:lang w:val="en-GB" w:eastAsia="zh-CN"/>
        </w:rPr>
        <w:t>iews on this topics</w:t>
      </w:r>
      <w:r w:rsidR="00727278">
        <w:rPr>
          <w:lang w:val="en-GB" w:eastAsia="zh-CN"/>
        </w:rPr>
        <w:t>.</w:t>
      </w:r>
    </w:p>
    <w:p w14:paraId="63B609B8" w14:textId="55D1E1D9" w:rsidR="00832B67" w:rsidRDefault="00832B67" w:rsidP="003F6856">
      <w:pPr>
        <w:pStyle w:val="1"/>
        <w:rPr>
          <w:lang w:eastAsia="ja-JP"/>
        </w:rPr>
      </w:pPr>
      <w:r>
        <w:rPr>
          <w:lang w:eastAsia="ja-JP"/>
        </w:rPr>
        <w:t>Discussion</w:t>
      </w:r>
    </w:p>
    <w:p w14:paraId="75299C1B" w14:textId="3496F770" w:rsidR="007D547A" w:rsidRPr="007D547A" w:rsidRDefault="00C3551E" w:rsidP="007D547A">
      <w:pPr>
        <w:pStyle w:val="afa"/>
        <w:numPr>
          <w:ilvl w:val="0"/>
          <w:numId w:val="9"/>
        </w:numPr>
        <w:rPr>
          <w:rFonts w:eastAsiaTheme="minorEastAsia"/>
          <w:b/>
          <w:u w:val="single"/>
          <w:lang w:eastAsia="zh-CN"/>
        </w:rPr>
      </w:pPr>
      <w:bookmarkStart w:id="3" w:name="OLE_LINK25"/>
      <w:bookmarkStart w:id="4" w:name="OLE_LINK26"/>
      <w:r w:rsidRPr="007A5FB0">
        <w:rPr>
          <w:rFonts w:eastAsiaTheme="minorEastAsia" w:hint="eastAsia"/>
          <w:b/>
          <w:u w:val="single"/>
          <w:lang w:eastAsia="zh-CN"/>
        </w:rPr>
        <w:t>H</w:t>
      </w:r>
      <w:r w:rsidRPr="007A5FB0">
        <w:rPr>
          <w:rFonts w:eastAsiaTheme="minorEastAsia"/>
          <w:b/>
          <w:u w:val="single"/>
          <w:lang w:eastAsia="zh-CN"/>
        </w:rPr>
        <w:t xml:space="preserve">ARQ codebook generation </w:t>
      </w:r>
    </w:p>
    <w:tbl>
      <w:tblPr>
        <w:tblStyle w:val="ae"/>
        <w:tblW w:w="0" w:type="auto"/>
        <w:tblLook w:val="04A0" w:firstRow="1" w:lastRow="0" w:firstColumn="1" w:lastColumn="0" w:noHBand="0" w:noVBand="1"/>
      </w:tblPr>
      <w:tblGrid>
        <w:gridCol w:w="9307"/>
      </w:tblGrid>
      <w:tr w:rsidR="00F05A16" w14:paraId="316AEA6C" w14:textId="77777777" w:rsidTr="00F408B8">
        <w:tc>
          <w:tcPr>
            <w:tcW w:w="9307" w:type="dxa"/>
          </w:tcPr>
          <w:p w14:paraId="769A442A" w14:textId="2D855B8D" w:rsidR="00680B14" w:rsidRPr="00680B14" w:rsidRDefault="00680B14" w:rsidP="00F05A16">
            <w:pPr>
              <w:rPr>
                <w:rFonts w:cs="Times"/>
                <w:b/>
                <w:szCs w:val="20"/>
                <w:u w:val="single"/>
                <w:lang w:eastAsia="zh-CN"/>
              </w:rPr>
            </w:pPr>
            <w:r w:rsidRPr="00680B14">
              <w:rPr>
                <w:rFonts w:cs="Times" w:hint="eastAsia"/>
                <w:b/>
                <w:szCs w:val="20"/>
                <w:u w:val="single"/>
                <w:lang w:eastAsia="zh-CN"/>
              </w:rPr>
              <w:t>R</w:t>
            </w:r>
            <w:r w:rsidRPr="00680B14">
              <w:rPr>
                <w:rFonts w:cs="Times"/>
                <w:b/>
                <w:szCs w:val="20"/>
                <w:u w:val="single"/>
                <w:lang w:eastAsia="zh-CN"/>
              </w:rPr>
              <w:t>AN1#105e</w:t>
            </w:r>
            <w:r w:rsidR="007D547A">
              <w:rPr>
                <w:rFonts w:cs="Times"/>
                <w:b/>
                <w:szCs w:val="20"/>
                <w:u w:val="single"/>
                <w:lang w:eastAsia="zh-CN"/>
              </w:rPr>
              <w:t xml:space="preserve"> [2]</w:t>
            </w:r>
            <w:r w:rsidRPr="00680B14">
              <w:rPr>
                <w:rFonts w:cs="Times"/>
                <w:b/>
                <w:szCs w:val="20"/>
                <w:u w:val="single"/>
                <w:lang w:eastAsia="zh-CN"/>
              </w:rPr>
              <w:t>:</w:t>
            </w:r>
          </w:p>
          <w:p w14:paraId="4CEBA8F1" w14:textId="2F1292E6" w:rsidR="00F05A16" w:rsidRPr="00F96985" w:rsidRDefault="00F05A16" w:rsidP="00F05A16">
            <w:pPr>
              <w:rPr>
                <w:rFonts w:cs="Times"/>
                <w:szCs w:val="20"/>
                <w:lang w:eastAsia="x-none"/>
              </w:rPr>
            </w:pPr>
            <w:r w:rsidRPr="00F96985">
              <w:rPr>
                <w:rFonts w:cs="Times"/>
                <w:szCs w:val="20"/>
                <w:highlight w:val="green"/>
                <w:lang w:eastAsia="x-none"/>
              </w:rPr>
              <w:t>Agreement:</w:t>
            </w:r>
          </w:p>
          <w:p w14:paraId="07BCF86D" w14:textId="77777777" w:rsidR="00F05A16" w:rsidRPr="00F05A16" w:rsidRDefault="00F05A16" w:rsidP="00F05A16">
            <w:pPr>
              <w:contextualSpacing/>
              <w:rPr>
                <w:rFonts w:cs="Times"/>
                <w:szCs w:val="20"/>
                <w:lang w:eastAsia="zh-CN"/>
              </w:rPr>
            </w:pPr>
            <w:r w:rsidRPr="00F05A16">
              <w:rPr>
                <w:rFonts w:cs="Times"/>
                <w:szCs w:val="20"/>
                <w:lang w:eastAsia="zh-CN"/>
              </w:rPr>
              <w:t>The signaling for URLLC feature can be reused to configure separate codebooks for unicast and multicast, respectively, at least for the case of different priorities, at least for Type-2 HARQ codebook</w:t>
            </w:r>
          </w:p>
          <w:p w14:paraId="77931D06" w14:textId="77777777" w:rsidR="00F05A16" w:rsidRPr="00F05A16" w:rsidRDefault="00F05A16" w:rsidP="00F05A16">
            <w:pPr>
              <w:contextualSpacing/>
              <w:rPr>
                <w:rFonts w:cs="Times"/>
                <w:szCs w:val="20"/>
                <w:lang w:eastAsia="zh-CN"/>
              </w:rPr>
            </w:pPr>
            <w:r w:rsidRPr="00F05A16">
              <w:rPr>
                <w:rFonts w:cs="Times"/>
                <w:szCs w:val="20"/>
                <w:lang w:eastAsia="zh-CN"/>
              </w:rPr>
              <w:t>FFS: The case for the same priority.</w:t>
            </w:r>
          </w:p>
          <w:p w14:paraId="61CD6E8E" w14:textId="77777777" w:rsidR="00F05A16" w:rsidRPr="00F05A16" w:rsidRDefault="00F05A16" w:rsidP="00F05A16">
            <w:pPr>
              <w:contextualSpacing/>
              <w:rPr>
                <w:rFonts w:cs="Times"/>
                <w:szCs w:val="20"/>
                <w:lang w:eastAsia="zh-CN"/>
              </w:rPr>
            </w:pPr>
            <w:r w:rsidRPr="00F05A16">
              <w:rPr>
                <w:rFonts w:cs="Times"/>
                <w:szCs w:val="20"/>
                <w:lang w:eastAsia="zh-CN"/>
              </w:rPr>
              <w:t>FFS: The case of Type-1 HARQ codebook</w:t>
            </w:r>
          </w:p>
          <w:p w14:paraId="696C730E" w14:textId="77777777" w:rsidR="00F05A16" w:rsidRDefault="00F05A16" w:rsidP="00F722C1">
            <w:pPr>
              <w:contextualSpacing/>
              <w:rPr>
                <w:rFonts w:cs="Times"/>
                <w:szCs w:val="20"/>
                <w:lang w:eastAsia="zh-CN"/>
              </w:rPr>
            </w:pPr>
            <w:r w:rsidRPr="00F05A16">
              <w:rPr>
                <w:rFonts w:cs="Times"/>
                <w:szCs w:val="20"/>
                <w:lang w:eastAsia="zh-CN"/>
              </w:rPr>
              <w:t>FFS: Whether this applies to separate PUCCH transmissions only</w:t>
            </w:r>
          </w:p>
          <w:p w14:paraId="6D290781" w14:textId="77777777" w:rsidR="00F722C1" w:rsidRDefault="00F722C1" w:rsidP="00F722C1">
            <w:pPr>
              <w:contextualSpacing/>
              <w:rPr>
                <w:rFonts w:cs="Times"/>
                <w:szCs w:val="20"/>
                <w:lang w:eastAsia="zh-CN"/>
              </w:rPr>
            </w:pPr>
          </w:p>
          <w:p w14:paraId="1FEA5C65" w14:textId="47D0BA3C" w:rsidR="00680B14" w:rsidRPr="00680B14" w:rsidRDefault="00680B14" w:rsidP="00680B14">
            <w:pPr>
              <w:rPr>
                <w:rFonts w:cs="Times"/>
                <w:b/>
                <w:szCs w:val="20"/>
                <w:u w:val="single"/>
                <w:lang w:eastAsia="zh-CN"/>
              </w:rPr>
            </w:pPr>
            <w:r w:rsidRPr="00680B14">
              <w:rPr>
                <w:rFonts w:cs="Times" w:hint="eastAsia"/>
                <w:b/>
                <w:szCs w:val="20"/>
                <w:u w:val="single"/>
                <w:lang w:eastAsia="zh-CN"/>
              </w:rPr>
              <w:t>R</w:t>
            </w:r>
            <w:r>
              <w:rPr>
                <w:rFonts w:cs="Times"/>
                <w:b/>
                <w:szCs w:val="20"/>
                <w:u w:val="single"/>
                <w:lang w:eastAsia="zh-CN"/>
              </w:rPr>
              <w:t>AN1#106</w:t>
            </w:r>
            <w:r w:rsidRPr="00680B14">
              <w:rPr>
                <w:rFonts w:cs="Times"/>
                <w:b/>
                <w:szCs w:val="20"/>
                <w:u w:val="single"/>
                <w:lang w:eastAsia="zh-CN"/>
              </w:rPr>
              <w:t>e</w:t>
            </w:r>
            <w:r w:rsidR="007D547A">
              <w:rPr>
                <w:rFonts w:cs="Times"/>
                <w:b/>
                <w:szCs w:val="20"/>
                <w:u w:val="single"/>
                <w:lang w:eastAsia="zh-CN"/>
              </w:rPr>
              <w:t xml:space="preserve"> [3]</w:t>
            </w:r>
            <w:r w:rsidRPr="00680B14">
              <w:rPr>
                <w:rFonts w:cs="Times"/>
                <w:b/>
                <w:szCs w:val="20"/>
                <w:u w:val="single"/>
                <w:lang w:eastAsia="zh-CN"/>
              </w:rPr>
              <w:t>:</w:t>
            </w:r>
          </w:p>
          <w:p w14:paraId="2E731471" w14:textId="77777777" w:rsidR="00680B14" w:rsidRDefault="00680B14" w:rsidP="00680B14">
            <w:pPr>
              <w:rPr>
                <w:lang w:eastAsia="x-none"/>
              </w:rPr>
            </w:pPr>
            <w:r w:rsidRPr="00A044A4">
              <w:rPr>
                <w:highlight w:val="green"/>
                <w:lang w:eastAsia="x-none"/>
              </w:rPr>
              <w:t>Agreement:</w:t>
            </w:r>
          </w:p>
          <w:p w14:paraId="0FE40B05" w14:textId="77777777" w:rsidR="00680B14" w:rsidRDefault="00680B14" w:rsidP="00680B14">
            <w:pPr>
              <w:pStyle w:val="3GPPAgreements"/>
              <w:numPr>
                <w:ilvl w:val="0"/>
                <w:numId w:val="0"/>
              </w:numPr>
              <w:spacing w:after="0"/>
              <w:contextualSpacing/>
              <w:rPr>
                <w:lang w:val="en-GB"/>
              </w:rPr>
            </w:pPr>
            <w:r>
              <w:rPr>
                <w:lang w:val="en-GB"/>
              </w:rPr>
              <w:t xml:space="preserve">When </w:t>
            </w:r>
            <w:r w:rsidRPr="00733113">
              <w:rPr>
                <w:lang w:val="en-GB"/>
              </w:rPr>
              <w:t xml:space="preserve">UE </w:t>
            </w:r>
            <w:r>
              <w:rPr>
                <w:lang w:val="en-GB"/>
              </w:rPr>
              <w:t xml:space="preserve">is </w:t>
            </w:r>
            <w:r w:rsidRPr="00733113">
              <w:rPr>
                <w:lang w:val="en-GB"/>
              </w:rPr>
              <w:t xml:space="preserve">configured </w:t>
            </w:r>
            <w:r>
              <w:rPr>
                <w:lang w:val="en-GB"/>
              </w:rPr>
              <w:t xml:space="preserve">Type-1 </w:t>
            </w:r>
            <w:r w:rsidRPr="00733113">
              <w:rPr>
                <w:lang w:val="en-GB"/>
              </w:rPr>
              <w:t>codebooks for unicast and multicast</w:t>
            </w:r>
            <w:r>
              <w:rPr>
                <w:lang w:val="en-GB"/>
              </w:rPr>
              <w:t xml:space="preserve"> with different priorities, respectively, the UE separately generates each of the Type-1 codebooks. </w:t>
            </w:r>
          </w:p>
          <w:p w14:paraId="7BACDB6D" w14:textId="1CDB4B07" w:rsidR="00680B14" w:rsidRPr="00680B14" w:rsidRDefault="00680B14" w:rsidP="00F722C1">
            <w:pPr>
              <w:pStyle w:val="afa"/>
              <w:numPr>
                <w:ilvl w:val="0"/>
                <w:numId w:val="39"/>
              </w:numPr>
              <w:autoSpaceDE/>
              <w:autoSpaceDN/>
              <w:adjustRightInd/>
              <w:spacing w:after="0" w:line="259" w:lineRule="auto"/>
              <w:rPr>
                <w:lang w:eastAsia="zh-CN"/>
              </w:rPr>
            </w:pPr>
            <w:r>
              <w:rPr>
                <w:rFonts w:hint="eastAsia"/>
                <w:lang w:eastAsia="zh-CN"/>
              </w:rPr>
              <w:t>F</w:t>
            </w:r>
            <w:r>
              <w:rPr>
                <w:lang w:eastAsia="zh-CN"/>
              </w:rPr>
              <w:t xml:space="preserve">FS: How UE is configured one codebook for unicast and one codebook for multicast and the two codebooks are of different priorities. </w:t>
            </w:r>
          </w:p>
        </w:tc>
      </w:tr>
    </w:tbl>
    <w:p w14:paraId="3AA012DB" w14:textId="75CD275F" w:rsidR="00A7682E" w:rsidRPr="00A7682E" w:rsidRDefault="00A7682E" w:rsidP="00A7682E">
      <w:pPr>
        <w:rPr>
          <w:lang w:val="en-GB" w:eastAsia="zh-CN"/>
        </w:rPr>
      </w:pPr>
      <w:r w:rsidRPr="00A7682E">
        <w:rPr>
          <w:lang w:val="en-GB" w:eastAsia="zh-CN"/>
        </w:rPr>
        <w:t>For type-2 HARQ-ACK codebook, if unicast and multicast are with</w:t>
      </w:r>
      <w:r w:rsidR="00570257">
        <w:rPr>
          <w:lang w:val="en-GB" w:eastAsia="zh-CN"/>
        </w:rPr>
        <w:t xml:space="preserve"> same</w:t>
      </w:r>
      <w:r w:rsidRPr="00A7682E">
        <w:rPr>
          <w:lang w:val="en-GB" w:eastAsia="zh-CN"/>
        </w:rPr>
        <w:t xml:space="preserve"> priorit</w:t>
      </w:r>
      <w:r w:rsidR="00567102">
        <w:rPr>
          <w:lang w:val="en-GB" w:eastAsia="zh-CN"/>
        </w:rPr>
        <w:t>y</w:t>
      </w:r>
      <w:r w:rsidRPr="00A7682E">
        <w:rPr>
          <w:lang w:val="en-GB" w:eastAsia="zh-CN"/>
        </w:rPr>
        <w:t>, separate codebooks should be generated due to independent DAI/TAI for unicast and multicast</w:t>
      </w:r>
      <w:r>
        <w:rPr>
          <w:lang w:val="en-GB" w:eastAsia="zh-CN"/>
        </w:rPr>
        <w:t xml:space="preserve"> no matter </w:t>
      </w:r>
      <w:r w:rsidR="002F686A">
        <w:rPr>
          <w:lang w:val="en-GB" w:eastAsia="zh-CN"/>
        </w:rPr>
        <w:t xml:space="preserve">whether </w:t>
      </w:r>
      <w:r>
        <w:rPr>
          <w:lang w:val="en-GB" w:eastAsia="zh-CN"/>
        </w:rPr>
        <w:t xml:space="preserve">separate PUCCH-config for multicast is configured or not. </w:t>
      </w:r>
    </w:p>
    <w:p w14:paraId="248217F3" w14:textId="0F6460F4" w:rsidR="00573F98" w:rsidRDefault="00573F98" w:rsidP="00573F98">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1</w:t>
      </w:r>
      <w:r w:rsidRPr="004B437D">
        <w:rPr>
          <w:rFonts w:eastAsiaTheme="minorEastAsia"/>
          <w:b/>
          <w:i/>
          <w:lang w:eastAsia="zh-CN"/>
        </w:rPr>
        <w:t xml:space="preserve">: </w:t>
      </w:r>
      <w:r w:rsidRPr="00B96C7F">
        <w:rPr>
          <w:rFonts w:eastAsiaTheme="minorEastAsia"/>
          <w:b/>
          <w:i/>
          <w:lang w:eastAsia="zh-CN"/>
        </w:rPr>
        <w:t xml:space="preserve">For type-2 HARQ-ACK codebook, </w:t>
      </w:r>
      <w:r w:rsidR="00680B14">
        <w:rPr>
          <w:rFonts w:eastAsiaTheme="minorEastAsia"/>
          <w:b/>
          <w:i/>
          <w:lang w:eastAsia="zh-CN"/>
        </w:rPr>
        <w:t>when</w:t>
      </w:r>
      <w:r w:rsidRPr="00B96C7F">
        <w:rPr>
          <w:rFonts w:eastAsiaTheme="minorEastAsia"/>
          <w:b/>
          <w:i/>
          <w:lang w:eastAsia="zh-CN"/>
        </w:rPr>
        <w:t xml:space="preserve"> unicast and multicast are with same</w:t>
      </w:r>
      <w:r w:rsidR="00B96C7F" w:rsidRPr="00B96C7F">
        <w:rPr>
          <w:rFonts w:eastAsiaTheme="minorEastAsia"/>
          <w:b/>
          <w:i/>
          <w:lang w:eastAsia="zh-CN"/>
        </w:rPr>
        <w:t xml:space="preserve"> </w:t>
      </w:r>
      <w:r w:rsidRPr="00B96C7F">
        <w:rPr>
          <w:rFonts w:eastAsiaTheme="minorEastAsia"/>
          <w:b/>
          <w:i/>
          <w:lang w:eastAsia="zh-CN"/>
        </w:rPr>
        <w:t>priorities, separate codebooks should be generated</w:t>
      </w:r>
      <w:r w:rsidR="00B96C7F" w:rsidRPr="00B96C7F">
        <w:rPr>
          <w:rFonts w:eastAsiaTheme="minorEastAsia"/>
          <w:b/>
          <w:i/>
          <w:lang w:eastAsia="zh-CN"/>
        </w:rPr>
        <w:t>.</w:t>
      </w:r>
    </w:p>
    <w:p w14:paraId="7D74643C" w14:textId="77777777" w:rsidR="007A5FB0" w:rsidRDefault="007A5FB0" w:rsidP="00570257">
      <w:pPr>
        <w:rPr>
          <w:rFonts w:eastAsiaTheme="minorEastAsia"/>
          <w:b/>
          <w:i/>
          <w:lang w:eastAsia="zh-CN"/>
        </w:rPr>
      </w:pPr>
    </w:p>
    <w:p w14:paraId="0020B0EE" w14:textId="3C5A707E" w:rsidR="009544DB" w:rsidRPr="007A5FB0" w:rsidRDefault="00C3551E" w:rsidP="007A5FB0">
      <w:pPr>
        <w:pStyle w:val="afa"/>
        <w:numPr>
          <w:ilvl w:val="0"/>
          <w:numId w:val="9"/>
        </w:numPr>
        <w:rPr>
          <w:rFonts w:eastAsiaTheme="minorEastAsia"/>
          <w:b/>
          <w:u w:val="single"/>
          <w:lang w:eastAsia="zh-CN"/>
        </w:rPr>
      </w:pPr>
      <w:r w:rsidRPr="007A5FB0">
        <w:rPr>
          <w:rFonts w:eastAsiaTheme="minorEastAsia"/>
          <w:b/>
          <w:u w:val="single"/>
          <w:lang w:eastAsia="zh-CN"/>
        </w:rPr>
        <w:t>Type-1 HARQ-ACK codebook construction</w:t>
      </w:r>
      <w:r>
        <w:rPr>
          <w:rFonts w:eastAsiaTheme="minorEastAsia"/>
          <w:b/>
          <w:u w:val="single"/>
          <w:lang w:eastAsia="zh-CN"/>
        </w:rPr>
        <w:t xml:space="preserve"> for TDM-ed </w:t>
      </w:r>
      <w:r w:rsidRPr="007A5FB0">
        <w:rPr>
          <w:rFonts w:eastAsiaTheme="minorEastAsia"/>
          <w:b/>
          <w:u w:val="single"/>
          <w:lang w:eastAsia="zh-CN"/>
        </w:rPr>
        <w:t>unicast and multicast</w:t>
      </w:r>
    </w:p>
    <w:tbl>
      <w:tblPr>
        <w:tblStyle w:val="ae"/>
        <w:tblW w:w="0" w:type="auto"/>
        <w:tblLook w:val="04A0" w:firstRow="1" w:lastRow="0" w:firstColumn="1" w:lastColumn="0" w:noHBand="0" w:noVBand="1"/>
      </w:tblPr>
      <w:tblGrid>
        <w:gridCol w:w="9307"/>
      </w:tblGrid>
      <w:tr w:rsidR="009544DB" w14:paraId="598C8BB9" w14:textId="77777777" w:rsidTr="00BD602B">
        <w:tc>
          <w:tcPr>
            <w:tcW w:w="9307" w:type="dxa"/>
          </w:tcPr>
          <w:p w14:paraId="6A19B7C8" w14:textId="7015FC33" w:rsidR="007D547A" w:rsidRPr="007D547A" w:rsidRDefault="007D547A" w:rsidP="00BD602B">
            <w:pPr>
              <w:rPr>
                <w:rFonts w:cs="Times"/>
                <w:b/>
                <w:szCs w:val="20"/>
                <w:u w:val="single"/>
                <w:lang w:eastAsia="zh-CN"/>
              </w:rPr>
            </w:pPr>
            <w:r w:rsidRPr="007D547A">
              <w:rPr>
                <w:rFonts w:cs="Times" w:hint="eastAsia"/>
                <w:b/>
                <w:szCs w:val="20"/>
                <w:u w:val="single"/>
                <w:lang w:eastAsia="zh-CN"/>
              </w:rPr>
              <w:t>R</w:t>
            </w:r>
            <w:r w:rsidRPr="007D547A">
              <w:rPr>
                <w:rFonts w:cs="Times"/>
                <w:b/>
                <w:szCs w:val="20"/>
                <w:u w:val="single"/>
                <w:lang w:eastAsia="zh-CN"/>
              </w:rPr>
              <w:t>AN1#104</w:t>
            </w:r>
            <w:r w:rsidRPr="007D547A">
              <w:rPr>
                <w:rFonts w:cs="Times" w:hint="eastAsia"/>
                <w:b/>
                <w:szCs w:val="20"/>
                <w:u w:val="single"/>
                <w:lang w:eastAsia="zh-CN"/>
              </w:rPr>
              <w:t>b</w:t>
            </w:r>
            <w:r w:rsidRPr="007D547A">
              <w:rPr>
                <w:rFonts w:cs="Times"/>
                <w:b/>
                <w:szCs w:val="20"/>
                <w:u w:val="single"/>
                <w:lang w:eastAsia="zh-CN"/>
              </w:rPr>
              <w:t>-e</w:t>
            </w:r>
            <w:r>
              <w:rPr>
                <w:rFonts w:cs="Times"/>
                <w:b/>
                <w:szCs w:val="20"/>
                <w:u w:val="single"/>
                <w:lang w:eastAsia="zh-CN"/>
              </w:rPr>
              <w:t xml:space="preserve"> [4]</w:t>
            </w:r>
            <w:r w:rsidRPr="007D547A">
              <w:rPr>
                <w:rFonts w:cs="Times"/>
                <w:b/>
                <w:szCs w:val="20"/>
                <w:u w:val="single"/>
                <w:lang w:eastAsia="zh-CN"/>
              </w:rPr>
              <w:t>:</w:t>
            </w:r>
          </w:p>
          <w:p w14:paraId="01304998" w14:textId="73499D05" w:rsidR="009544DB" w:rsidRPr="00F96985" w:rsidRDefault="009544DB" w:rsidP="00BD602B">
            <w:pPr>
              <w:rPr>
                <w:rFonts w:cs="Times"/>
                <w:szCs w:val="20"/>
                <w:lang w:eastAsia="x-none"/>
              </w:rPr>
            </w:pPr>
            <w:r w:rsidRPr="00F96985">
              <w:rPr>
                <w:rFonts w:cs="Times"/>
                <w:szCs w:val="20"/>
                <w:highlight w:val="green"/>
                <w:lang w:eastAsia="x-none"/>
              </w:rPr>
              <w:t>Agreement:</w:t>
            </w:r>
          </w:p>
          <w:p w14:paraId="3484095D" w14:textId="77777777" w:rsidR="009544DB" w:rsidRPr="00F96985" w:rsidRDefault="009544DB" w:rsidP="00BD602B">
            <w:pPr>
              <w:contextualSpacing/>
              <w:rPr>
                <w:rFonts w:cs="Times"/>
                <w:szCs w:val="20"/>
                <w:lang w:eastAsia="zh-CN"/>
              </w:rPr>
            </w:pPr>
            <w:r w:rsidRPr="00F96985">
              <w:rPr>
                <w:rFonts w:cs="Times"/>
                <w:szCs w:val="20"/>
                <w:lang w:eastAsia="zh-CN"/>
              </w:rPr>
              <w:lastRenderedPageBreak/>
              <w:t xml:space="preserve">For TDM-ed </w:t>
            </w:r>
            <w:bookmarkStart w:id="5" w:name="OLE_LINK12"/>
            <w:r w:rsidRPr="00F96985">
              <w:rPr>
                <w:rFonts w:cs="Times"/>
                <w:szCs w:val="20"/>
                <w:lang w:eastAsia="zh-CN"/>
              </w:rPr>
              <w:t>unicast and multicast</w:t>
            </w:r>
            <w:bookmarkEnd w:id="5"/>
            <w:r w:rsidRPr="00F96985">
              <w:rPr>
                <w:rFonts w:cs="Times"/>
                <w:szCs w:val="20"/>
                <w:lang w:eastAsia="zh-CN"/>
              </w:rPr>
              <w:t>, for Type-1 HARQ-ACK codebook construction for ACK/NACK-based unicast and multicast to be multiplexed in the same PUCCH resource, determining PDSCH reception candidate occasions is based on down-selecting one of the two alternatives as follows:</w:t>
            </w:r>
          </w:p>
          <w:p w14:paraId="4867FF07" w14:textId="77777777" w:rsidR="009544DB" w:rsidRPr="00F96985" w:rsidRDefault="009544DB" w:rsidP="00BD602B">
            <w:pPr>
              <w:pStyle w:val="afa"/>
              <w:numPr>
                <w:ilvl w:val="0"/>
                <w:numId w:val="5"/>
              </w:numPr>
              <w:spacing w:after="0"/>
              <w:rPr>
                <w:rFonts w:cs="Times"/>
                <w:lang w:eastAsia="zh-CN"/>
              </w:rPr>
            </w:pPr>
            <w:r w:rsidRPr="00F96985">
              <w:rPr>
                <w:rFonts w:cs="Times"/>
                <w:lang w:eastAsia="zh-CN"/>
              </w:rPr>
              <w:t>Alt 1:</w:t>
            </w:r>
          </w:p>
          <w:p w14:paraId="58AF7E37" w14:textId="77777777" w:rsidR="009544DB" w:rsidRPr="00F96985" w:rsidRDefault="009544DB" w:rsidP="00BD602B">
            <w:pPr>
              <w:pStyle w:val="afa"/>
              <w:numPr>
                <w:ilvl w:val="1"/>
                <w:numId w:val="5"/>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5F89F98B" w14:textId="77777777" w:rsidR="009544DB" w:rsidRPr="00F96985" w:rsidRDefault="009544DB" w:rsidP="00BD602B">
            <w:pPr>
              <w:pStyle w:val="afa"/>
              <w:numPr>
                <w:ilvl w:val="1"/>
                <w:numId w:val="5"/>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4B37231C" w14:textId="77777777" w:rsidR="009544DB" w:rsidRPr="00F96985" w:rsidRDefault="009544DB" w:rsidP="00BD602B">
            <w:pPr>
              <w:pStyle w:val="afa"/>
              <w:numPr>
                <w:ilvl w:val="1"/>
                <w:numId w:val="5"/>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037E3532" w14:textId="77777777" w:rsidR="009544DB" w:rsidRDefault="009544DB" w:rsidP="00BD602B">
            <w:pPr>
              <w:pStyle w:val="afa"/>
              <w:numPr>
                <w:ilvl w:val="0"/>
                <w:numId w:val="5"/>
              </w:numPr>
              <w:spacing w:after="0"/>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1D4ACC4E" w14:textId="3305E064" w:rsidR="00F722C1" w:rsidRPr="00B440EF" w:rsidRDefault="00F722C1" w:rsidP="00F722C1">
            <w:pPr>
              <w:pStyle w:val="afa"/>
              <w:spacing w:after="0"/>
              <w:ind w:left="845"/>
              <w:rPr>
                <w:rFonts w:cs="Times"/>
                <w:lang w:eastAsia="zh-CN"/>
              </w:rPr>
            </w:pPr>
          </w:p>
        </w:tc>
      </w:tr>
    </w:tbl>
    <w:p w14:paraId="7FD92BAB" w14:textId="68633434" w:rsidR="009544DB" w:rsidRDefault="00F722C1" w:rsidP="009544DB">
      <w:pPr>
        <w:rPr>
          <w:rFonts w:cs="Times"/>
          <w:szCs w:val="20"/>
          <w:lang w:eastAsia="zh-CN"/>
        </w:rPr>
      </w:pPr>
      <w:r>
        <w:rPr>
          <w:lang w:val="en-GB" w:eastAsia="zh-CN"/>
        </w:rPr>
        <w:lastRenderedPageBreak/>
        <w:t xml:space="preserve">In our opinion, </w:t>
      </w:r>
      <w:r w:rsidR="009544DB">
        <w:rPr>
          <w:rFonts w:hint="eastAsia"/>
          <w:lang w:val="en-GB" w:eastAsia="zh-CN"/>
        </w:rPr>
        <w:t>A</w:t>
      </w:r>
      <w:r w:rsidR="009544DB">
        <w:rPr>
          <w:lang w:val="en-GB" w:eastAsia="zh-CN"/>
        </w:rPr>
        <w:t xml:space="preserve">lt 1 can reduce HARQ-ACK codebook size to some extent, but the necessarily of configuring different </w:t>
      </w:r>
      <w:r w:rsidR="009544DB" w:rsidRPr="00F96985">
        <w:rPr>
          <w:rFonts w:cs="Times"/>
          <w:szCs w:val="20"/>
          <w:lang w:eastAsia="zh-CN"/>
        </w:rPr>
        <w:t>PDSCH TDRA set</w:t>
      </w:r>
      <w:r w:rsidR="009544DB">
        <w:rPr>
          <w:rFonts w:cs="Times"/>
          <w:szCs w:val="20"/>
          <w:lang w:eastAsia="zh-CN"/>
        </w:rPr>
        <w:t xml:space="preserve">s for unicast and multicast is not clear in most cases. On the contrary, Alt.2 provides a </w:t>
      </w:r>
      <w:r w:rsidR="009544DB" w:rsidRPr="006F577D">
        <w:rPr>
          <w:lang w:val="en-GB" w:eastAsia="zh-CN"/>
        </w:rPr>
        <w:t>unified solution for all multiplexing cases</w:t>
      </w:r>
      <w:r w:rsidR="009544DB">
        <w:rPr>
          <w:lang w:val="en-GB" w:eastAsia="zh-CN"/>
        </w:rPr>
        <w:t xml:space="preserve">, </w:t>
      </w:r>
      <w:r w:rsidR="009544DB" w:rsidRPr="006F577D">
        <w:rPr>
          <w:lang w:val="en-GB" w:eastAsia="zh-CN"/>
        </w:rPr>
        <w:t xml:space="preserve">as </w:t>
      </w:r>
      <w:r w:rsidR="009544DB">
        <w:rPr>
          <w:lang w:val="en-GB" w:eastAsia="zh-CN"/>
        </w:rPr>
        <w:t>what have been</w:t>
      </w:r>
      <w:r w:rsidR="009544DB" w:rsidRPr="006F577D">
        <w:rPr>
          <w:lang w:val="en-GB" w:eastAsia="zh-CN"/>
        </w:rPr>
        <w:t xml:space="preserve"> done in Rel-16 M-TRP for Type-1 codebook</w:t>
      </w:r>
      <w:r w:rsidR="009544DB">
        <w:rPr>
          <w:lang w:val="en-GB" w:eastAsia="zh-CN"/>
        </w:rPr>
        <w:t>, and the complexity is also lower. So we prefer to support Alt.2 as a baseline:</w:t>
      </w:r>
    </w:p>
    <w:p w14:paraId="496D3BCD" w14:textId="6DFFC999" w:rsidR="009544DB" w:rsidRPr="00B96C7F" w:rsidRDefault="007D547A" w:rsidP="009544DB">
      <w:pPr>
        <w:rPr>
          <w:rFonts w:eastAsiaTheme="minorEastAsia"/>
          <w:b/>
          <w:i/>
          <w:lang w:eastAsia="zh-CN"/>
        </w:rPr>
      </w:pPr>
      <w:r>
        <w:rPr>
          <w:rFonts w:eastAsiaTheme="minorEastAsia"/>
          <w:b/>
          <w:i/>
          <w:lang w:eastAsia="zh-CN"/>
        </w:rPr>
        <w:t>Proposal 2</w:t>
      </w:r>
      <w:r w:rsidR="009544DB">
        <w:rPr>
          <w:rFonts w:eastAsiaTheme="minorEastAsia"/>
          <w:b/>
          <w:i/>
          <w:lang w:eastAsia="zh-CN"/>
        </w:rPr>
        <w:t xml:space="preserve">: </w:t>
      </w:r>
      <w:r w:rsidR="009544DB" w:rsidRPr="00BE636C">
        <w:rPr>
          <w:rFonts w:eastAsiaTheme="minorEastAsia"/>
          <w:b/>
          <w:i/>
          <w:lang w:eastAsia="zh-CN"/>
        </w:rPr>
        <w:t xml:space="preserve">For TDM-ed unicast and multicast, for Type-1 HARQ-ACK codebook construction for ACK/NACK-based unicast and multicast to be multiplexed in the same PUCCH resource, PDSCH reception candidate occasions are based on the union of the PDSCH TDRA sets for slot timing values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009544DB" w:rsidRPr="00BE636C">
        <w:rPr>
          <w:rFonts w:eastAsiaTheme="minorEastAsia"/>
          <w:b/>
          <w:i/>
          <w:lang w:eastAsia="zh-CN"/>
        </w:rPr>
        <w:t xml:space="preserve"> in the union of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009544DB" w:rsidRPr="00BE636C">
        <w:rPr>
          <w:rFonts w:eastAsiaTheme="minorEastAsia"/>
          <w:b/>
          <w:i/>
          <w:lang w:eastAsia="zh-CN"/>
        </w:rPr>
        <w:t xml:space="preserve"> set for unicast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009544DB" w:rsidRPr="00BE636C">
        <w:rPr>
          <w:rFonts w:eastAsiaTheme="minorEastAsia"/>
          <w:b/>
          <w:i/>
          <w:lang w:eastAsia="zh-CN"/>
        </w:rPr>
        <w:t xml:space="preserve"> set for multicast.</w:t>
      </w:r>
    </w:p>
    <w:p w14:paraId="35A179BE" w14:textId="77777777" w:rsidR="009544DB" w:rsidRPr="00B96C7F" w:rsidRDefault="009544DB" w:rsidP="00570257">
      <w:pPr>
        <w:rPr>
          <w:rFonts w:eastAsiaTheme="minorEastAsia"/>
          <w:b/>
          <w:i/>
          <w:lang w:eastAsia="zh-CN"/>
        </w:rPr>
      </w:pPr>
    </w:p>
    <w:bookmarkEnd w:id="3"/>
    <w:bookmarkEnd w:id="4"/>
    <w:p w14:paraId="3A48CDA3" w14:textId="2CBF2B69" w:rsidR="00C97041" w:rsidRPr="007A5FB0" w:rsidRDefault="00F05A16" w:rsidP="00C97041">
      <w:pPr>
        <w:pStyle w:val="afa"/>
        <w:numPr>
          <w:ilvl w:val="0"/>
          <w:numId w:val="9"/>
        </w:numPr>
        <w:rPr>
          <w:rFonts w:eastAsiaTheme="minorEastAsia"/>
          <w:b/>
          <w:u w:val="single"/>
          <w:lang w:eastAsia="zh-CN"/>
        </w:rPr>
      </w:pPr>
      <w:r w:rsidRPr="007A5FB0">
        <w:rPr>
          <w:rFonts w:eastAsiaTheme="minorEastAsia"/>
          <w:b/>
          <w:u w:val="single"/>
          <w:lang w:eastAsia="zh-CN"/>
        </w:rPr>
        <w:t>Sub-slot based PUCCH transmission</w:t>
      </w:r>
    </w:p>
    <w:p w14:paraId="2FEFA269" w14:textId="46F63B4C" w:rsidR="00C97041" w:rsidRPr="00B614D1" w:rsidRDefault="00C97041" w:rsidP="00C97041">
      <w:pPr>
        <w:rPr>
          <w:rFonts w:eastAsiaTheme="minorEastAsia"/>
          <w:b/>
          <w:i/>
          <w:sz w:val="28"/>
          <w:lang w:eastAsia="zh-CN"/>
        </w:rPr>
      </w:pPr>
      <w:r w:rsidRPr="00B614D1">
        <w:rPr>
          <w:szCs w:val="20"/>
          <w:lang w:eastAsia="zh-CN"/>
        </w:rPr>
        <w:t xml:space="preserve">For Rel-16, the sub-slot based configuration can be used to reduce </w:t>
      </w:r>
      <w:r w:rsidR="00F05A16">
        <w:rPr>
          <w:szCs w:val="20"/>
          <w:lang w:eastAsia="zh-CN"/>
        </w:rPr>
        <w:t>delay</w:t>
      </w:r>
      <w:r w:rsidRPr="00B614D1">
        <w:rPr>
          <w:szCs w:val="20"/>
          <w:lang w:eastAsia="zh-CN"/>
        </w:rPr>
        <w:t xml:space="preserve"> for single TRP operation in URLLC. </w:t>
      </w:r>
      <w:r>
        <w:rPr>
          <w:szCs w:val="20"/>
          <w:lang w:eastAsia="zh-CN"/>
        </w:rPr>
        <w:t>Considering the latency</w:t>
      </w:r>
      <w:r w:rsidR="00F05A16">
        <w:rPr>
          <w:szCs w:val="20"/>
          <w:lang w:eastAsia="zh-CN"/>
        </w:rPr>
        <w:t xml:space="preserve"> issue</w:t>
      </w:r>
      <w:r w:rsidRPr="00B614D1">
        <w:rPr>
          <w:szCs w:val="20"/>
          <w:lang w:eastAsia="zh-CN"/>
        </w:rPr>
        <w:t xml:space="preserve">, it is </w:t>
      </w:r>
      <w:r w:rsidRPr="00451E5C">
        <w:rPr>
          <w:szCs w:val="20"/>
          <w:lang w:eastAsia="zh-CN"/>
        </w:rPr>
        <w:t>reasonable</w:t>
      </w:r>
      <w:r w:rsidRPr="00B614D1">
        <w:rPr>
          <w:szCs w:val="20"/>
          <w:lang w:eastAsia="zh-CN"/>
        </w:rPr>
        <w:t xml:space="preserve"> to </w:t>
      </w:r>
      <w:r w:rsidR="00F05A16">
        <w:rPr>
          <w:szCs w:val="20"/>
          <w:lang w:eastAsia="zh-CN"/>
        </w:rPr>
        <w:t xml:space="preserve">also </w:t>
      </w:r>
      <w:r w:rsidRPr="00B614D1">
        <w:rPr>
          <w:szCs w:val="20"/>
          <w:lang w:eastAsia="zh-CN"/>
        </w:rPr>
        <w:t xml:space="preserve">apply sub-slot based PUCCH transmission </w:t>
      </w:r>
      <w:r>
        <w:rPr>
          <w:szCs w:val="20"/>
          <w:lang w:eastAsia="zh-CN"/>
        </w:rPr>
        <w:t>f</w:t>
      </w:r>
      <w:r w:rsidR="00502CD8">
        <w:rPr>
          <w:szCs w:val="20"/>
          <w:lang w:eastAsia="zh-CN"/>
        </w:rPr>
        <w:t>or HARQ-ACK feedback in multicast transmission, especially for some critical traffics such as public safety</w:t>
      </w:r>
      <w:r w:rsidRPr="00B614D1">
        <w:rPr>
          <w:szCs w:val="20"/>
          <w:lang w:eastAsia="zh-CN"/>
        </w:rPr>
        <w:t xml:space="preserve">. </w:t>
      </w:r>
    </w:p>
    <w:p w14:paraId="334D5F2B" w14:textId="183F5413" w:rsidR="00C97041" w:rsidRDefault="00C97041" w:rsidP="005368BC">
      <w:pPr>
        <w:rPr>
          <w:rFonts w:eastAsiaTheme="minorEastAsia"/>
          <w:b/>
          <w:i/>
          <w:lang w:eastAsia="zh-CN"/>
        </w:rPr>
      </w:pPr>
      <w:r>
        <w:rPr>
          <w:rFonts w:eastAsiaTheme="minorEastAsia"/>
          <w:b/>
          <w:i/>
          <w:lang w:eastAsia="zh-CN"/>
        </w:rPr>
        <w:t xml:space="preserve">Proposal </w:t>
      </w:r>
      <w:r w:rsidR="007D547A">
        <w:rPr>
          <w:rFonts w:eastAsiaTheme="minorEastAsia"/>
          <w:b/>
          <w:i/>
          <w:lang w:eastAsia="zh-CN"/>
        </w:rPr>
        <w:t>3</w:t>
      </w:r>
      <w:r>
        <w:rPr>
          <w:rFonts w:eastAsiaTheme="minorEastAsia"/>
          <w:b/>
          <w:i/>
          <w:lang w:eastAsia="zh-CN"/>
        </w:rPr>
        <w:t xml:space="preserve">: </w:t>
      </w:r>
      <w:bookmarkStart w:id="6" w:name="OLE_LINK18"/>
      <w:r>
        <w:rPr>
          <w:rFonts w:eastAsiaTheme="minorEastAsia"/>
          <w:b/>
          <w:i/>
          <w:lang w:eastAsia="zh-CN"/>
        </w:rPr>
        <w:t>Sub-slot</w:t>
      </w:r>
      <w:bookmarkEnd w:id="6"/>
      <w:r>
        <w:rPr>
          <w:rFonts w:eastAsiaTheme="minorEastAsia"/>
          <w:b/>
          <w:i/>
          <w:lang w:eastAsia="zh-CN"/>
        </w:rPr>
        <w:t xml:space="preserve"> based PUCCH transmi</w:t>
      </w:r>
      <w:r w:rsidR="00196241">
        <w:rPr>
          <w:rFonts w:eastAsiaTheme="minorEastAsia"/>
          <w:b/>
          <w:i/>
          <w:lang w:eastAsia="zh-CN"/>
        </w:rPr>
        <w:t>ssion for HARQ-ACK is supported, and it is up to UE capability.</w:t>
      </w:r>
    </w:p>
    <w:p w14:paraId="40CF11EB" w14:textId="77777777" w:rsidR="007A5FB0" w:rsidRPr="005368BC" w:rsidRDefault="007A5FB0" w:rsidP="005368BC">
      <w:pPr>
        <w:rPr>
          <w:rFonts w:eastAsia="MS Mincho"/>
        </w:rPr>
      </w:pPr>
    </w:p>
    <w:p w14:paraId="46DEB855" w14:textId="2CE2EFF2" w:rsidR="00426D22" w:rsidRPr="003C540E" w:rsidRDefault="004B7EBD" w:rsidP="00426D22">
      <w:pPr>
        <w:pStyle w:val="afa"/>
        <w:numPr>
          <w:ilvl w:val="0"/>
          <w:numId w:val="9"/>
        </w:numPr>
        <w:rPr>
          <w:rFonts w:eastAsia="MS Mincho"/>
          <w:b/>
          <w:u w:val="single"/>
        </w:rPr>
      </w:pPr>
      <w:r w:rsidRPr="003C540E">
        <w:rPr>
          <w:rFonts w:eastAsiaTheme="minorEastAsia"/>
          <w:b/>
          <w:u w:val="single"/>
          <w:lang w:eastAsia="zh-CN"/>
        </w:rPr>
        <w:t>PUCCH resource determination</w:t>
      </w:r>
    </w:p>
    <w:p w14:paraId="59361B88" w14:textId="4A9AA7FB" w:rsidR="00426D22" w:rsidRDefault="00426D22" w:rsidP="00D11E2D">
      <w:pPr>
        <w:rPr>
          <w:lang w:eastAsia="zh-CN"/>
        </w:rPr>
      </w:pPr>
      <w:r>
        <w:rPr>
          <w:lang w:eastAsia="zh-CN"/>
        </w:rPr>
        <w:t>In RAN1 #104</w:t>
      </w:r>
      <w:r w:rsidR="002A0EAC">
        <w:rPr>
          <w:lang w:eastAsia="zh-CN"/>
        </w:rPr>
        <w:t>b</w:t>
      </w:r>
      <w:r>
        <w:rPr>
          <w:lang w:eastAsia="zh-CN"/>
        </w:rPr>
        <w:t>-e</w:t>
      </w:r>
      <w:r w:rsidR="00F722C1">
        <w:rPr>
          <w:lang w:eastAsia="zh-CN"/>
        </w:rPr>
        <w:t xml:space="preserve"> </w:t>
      </w:r>
      <w:r>
        <w:rPr>
          <w:rFonts w:hint="eastAsia"/>
          <w:lang w:eastAsia="zh-CN"/>
        </w:rPr>
        <w:t>meeting</w:t>
      </w:r>
      <w:r w:rsidR="007D547A">
        <w:rPr>
          <w:lang w:eastAsia="zh-CN"/>
        </w:rPr>
        <w:t xml:space="preserve"> [4]</w:t>
      </w:r>
      <w:r>
        <w:rPr>
          <w:lang w:eastAsia="zh-CN"/>
        </w:rPr>
        <w:t xml:space="preserve">, the following agreement </w:t>
      </w:r>
      <w:r w:rsidR="00B624D3">
        <w:rPr>
          <w:lang w:eastAsia="zh-CN"/>
        </w:rPr>
        <w:t>was</w:t>
      </w:r>
      <w:r>
        <w:rPr>
          <w:lang w:eastAsia="zh-CN"/>
        </w:rPr>
        <w:t xml:space="preserve"> achieved for</w:t>
      </w:r>
      <w:r w:rsidR="00C27298">
        <w:rPr>
          <w:lang w:eastAsia="zh-CN"/>
        </w:rPr>
        <w:t xml:space="preserve"> determining the PUCCH resource for ACK/NACK-based HARQ-ACK feedback</w:t>
      </w:r>
      <w:r>
        <w:rPr>
          <w:lang w:eastAsia="zh-CN"/>
        </w:rPr>
        <w:t xml:space="preserve">: </w:t>
      </w:r>
    </w:p>
    <w:tbl>
      <w:tblPr>
        <w:tblStyle w:val="ae"/>
        <w:tblW w:w="0" w:type="auto"/>
        <w:tblLook w:val="04A0" w:firstRow="1" w:lastRow="0" w:firstColumn="1" w:lastColumn="0" w:noHBand="0" w:noVBand="1"/>
      </w:tblPr>
      <w:tblGrid>
        <w:gridCol w:w="9307"/>
      </w:tblGrid>
      <w:tr w:rsidR="00426D22" w14:paraId="0A6E40DE" w14:textId="77777777" w:rsidTr="00D55FCB">
        <w:tc>
          <w:tcPr>
            <w:tcW w:w="9307" w:type="dxa"/>
          </w:tcPr>
          <w:p w14:paraId="7018FF0C" w14:textId="77777777" w:rsidR="00C27298" w:rsidRDefault="00C27298" w:rsidP="00C27298">
            <w:pPr>
              <w:rPr>
                <w:sz w:val="20"/>
                <w:szCs w:val="24"/>
                <w:lang w:eastAsia="x-none"/>
              </w:rPr>
            </w:pPr>
            <w:r>
              <w:rPr>
                <w:highlight w:val="green"/>
                <w:lang w:eastAsia="x-none"/>
              </w:rPr>
              <w:t>Agreement:</w:t>
            </w:r>
          </w:p>
          <w:p w14:paraId="09FD70C4" w14:textId="77777777" w:rsidR="00C27298" w:rsidRDefault="00C27298" w:rsidP="00C27298">
            <w:pPr>
              <w:rPr>
                <w:szCs w:val="16"/>
                <w:lang w:eastAsia="zh-CN"/>
              </w:rPr>
            </w:pPr>
            <w:r>
              <w:rPr>
                <w:rFonts w:eastAsia="Times New Roman"/>
                <w:szCs w:val="20"/>
                <w:lang w:eastAsia="zh-CN"/>
              </w:rPr>
              <w:t>For multiplexing the ACK/NACK-based HARQ-ACK feedback for multicast and unicast, determining the PUCCH resources for transmission is based on the PRI indicated in the “last</w:t>
            </w:r>
            <w:r>
              <w:rPr>
                <w:bCs/>
                <w:szCs w:val="20"/>
              </w:rPr>
              <w:t xml:space="preserve"> </w:t>
            </w:r>
            <w:r>
              <w:rPr>
                <w:rFonts w:eastAsia="Times New Roman"/>
                <w:szCs w:val="20"/>
                <w:lang w:eastAsia="zh-CN"/>
              </w:rPr>
              <w:t>DCI”, where the “last</w:t>
            </w:r>
            <w:r>
              <w:rPr>
                <w:bCs/>
                <w:szCs w:val="20"/>
              </w:rPr>
              <w:t xml:space="preserve"> </w:t>
            </w:r>
            <w:r>
              <w:rPr>
                <w:rFonts w:eastAsia="Times New Roman"/>
                <w:szCs w:val="20"/>
                <w:lang w:eastAsia="zh-CN"/>
              </w:rPr>
              <w:t xml:space="preserve">DCI” refers to, </w:t>
            </w:r>
            <w:r>
              <w:rPr>
                <w:szCs w:val="16"/>
                <w:lang w:eastAsia="zh-CN"/>
              </w:rPr>
              <w:t>down-select the following alternatives:</w:t>
            </w:r>
          </w:p>
          <w:p w14:paraId="5ADBB6FD" w14:textId="77777777" w:rsidR="00C27298" w:rsidRDefault="00C27298" w:rsidP="00C27298">
            <w:pPr>
              <w:pStyle w:val="afa"/>
              <w:numPr>
                <w:ilvl w:val="0"/>
                <w:numId w:val="17"/>
              </w:numPr>
              <w:spacing w:after="0"/>
              <w:rPr>
                <w:szCs w:val="16"/>
                <w:lang w:eastAsia="zh-CN"/>
              </w:rPr>
            </w:pPr>
            <w:r>
              <w:rPr>
                <w:szCs w:val="16"/>
                <w:lang w:eastAsia="zh-CN"/>
              </w:rPr>
              <w:t>Alt.1: the last DCI for unicast;</w:t>
            </w:r>
          </w:p>
          <w:p w14:paraId="14A25790" w14:textId="77777777" w:rsidR="00426D22" w:rsidRPr="00F722C1" w:rsidRDefault="00C27298" w:rsidP="00D55FCB">
            <w:pPr>
              <w:pStyle w:val="afa"/>
              <w:numPr>
                <w:ilvl w:val="0"/>
                <w:numId w:val="17"/>
              </w:numPr>
              <w:autoSpaceDE/>
              <w:autoSpaceDN/>
              <w:adjustRightInd/>
              <w:spacing w:after="0"/>
              <w:rPr>
                <w:rFonts w:eastAsia="Times New Roman"/>
                <w:szCs w:val="24"/>
                <w:lang w:eastAsia="zh-CN"/>
              </w:rPr>
            </w:pPr>
            <w:r>
              <w:rPr>
                <w:szCs w:val="16"/>
                <w:lang w:eastAsia="zh-CN"/>
              </w:rPr>
              <w:t xml:space="preserve">Alt.2: the last DCI </w:t>
            </w:r>
            <w:bookmarkStart w:id="7" w:name="OLE_LINK19"/>
            <w:r>
              <w:rPr>
                <w:szCs w:val="16"/>
                <w:lang w:eastAsia="zh-CN"/>
              </w:rPr>
              <w:t>across unicast and multicast</w:t>
            </w:r>
            <w:bookmarkEnd w:id="7"/>
            <w:r>
              <w:rPr>
                <w:szCs w:val="16"/>
                <w:lang w:eastAsia="zh-CN"/>
              </w:rPr>
              <w:t>;</w:t>
            </w:r>
          </w:p>
          <w:p w14:paraId="0BCB1EEE" w14:textId="23EEA0FA" w:rsidR="00F722C1" w:rsidRPr="00F722C1" w:rsidRDefault="00F722C1" w:rsidP="00F722C1">
            <w:pPr>
              <w:pStyle w:val="afa"/>
              <w:autoSpaceDE/>
              <w:autoSpaceDN/>
              <w:adjustRightInd/>
              <w:spacing w:after="0"/>
              <w:ind w:left="840"/>
              <w:rPr>
                <w:rFonts w:eastAsia="Times New Roman"/>
                <w:szCs w:val="24"/>
                <w:lang w:eastAsia="zh-CN"/>
              </w:rPr>
            </w:pPr>
          </w:p>
        </w:tc>
      </w:tr>
    </w:tbl>
    <w:p w14:paraId="7AB02575" w14:textId="6B77F7FD" w:rsidR="00C27298" w:rsidRDefault="003E71A3" w:rsidP="005368BC">
      <w:pPr>
        <w:rPr>
          <w:sz w:val="21"/>
          <w:lang w:eastAsia="zh-CN"/>
        </w:rPr>
      </w:pPr>
      <w:r w:rsidRPr="005368BC">
        <w:rPr>
          <w:rFonts w:hint="eastAsia"/>
          <w:lang w:eastAsia="zh-CN"/>
        </w:rPr>
        <w:t>I</w:t>
      </w:r>
      <w:r w:rsidRPr="005368BC">
        <w:rPr>
          <w:lang w:eastAsia="zh-CN"/>
        </w:rPr>
        <w:t xml:space="preserve">n Rel-15/Rel-16, PUCCH resource determination is based on the last DCI, among multiple DCIs that indicate the same slot for PUCCH </w:t>
      </w:r>
      <w:r w:rsidR="00DF379A">
        <w:rPr>
          <w:lang w:eastAsia="zh-CN"/>
        </w:rPr>
        <w:t xml:space="preserve">carrying </w:t>
      </w:r>
      <w:r w:rsidR="0045644D">
        <w:rPr>
          <w:lang w:eastAsia="zh-CN"/>
        </w:rPr>
        <w:t>ACK/NACK</w:t>
      </w:r>
      <w:r w:rsidR="00DF379A">
        <w:rPr>
          <w:lang w:eastAsia="zh-CN"/>
        </w:rPr>
        <w:t xml:space="preserve"> information</w:t>
      </w:r>
      <w:r w:rsidRPr="005368BC">
        <w:rPr>
          <w:lang w:eastAsia="zh-CN"/>
        </w:rPr>
        <w:t>.</w:t>
      </w:r>
      <w:r w:rsidR="00635951" w:rsidRPr="005368BC">
        <w:rPr>
          <w:lang w:eastAsia="zh-CN"/>
        </w:rPr>
        <w:t xml:space="preserve"> In our understanding, there is no need to </w:t>
      </w:r>
      <w:r w:rsidR="009A7942" w:rsidRPr="005368BC">
        <w:rPr>
          <w:lang w:eastAsia="zh-CN"/>
        </w:rPr>
        <w:t xml:space="preserve">restrict </w:t>
      </w:r>
      <w:r w:rsidR="003B0ADA">
        <w:rPr>
          <w:lang w:eastAsia="zh-CN"/>
        </w:rPr>
        <w:t xml:space="preserve">that </w:t>
      </w:r>
      <w:r w:rsidR="009A7942" w:rsidRPr="005368BC">
        <w:rPr>
          <w:lang w:eastAsia="zh-CN"/>
        </w:rPr>
        <w:t xml:space="preserve">the last DCI for determining PUCCH resource </w:t>
      </w:r>
      <w:r w:rsidR="003C1E09">
        <w:rPr>
          <w:lang w:eastAsia="zh-CN"/>
        </w:rPr>
        <w:t>should be</w:t>
      </w:r>
      <w:r w:rsidR="003C1E09" w:rsidRPr="005368BC">
        <w:rPr>
          <w:lang w:eastAsia="zh-CN"/>
        </w:rPr>
        <w:t xml:space="preserve"> </w:t>
      </w:r>
      <w:r w:rsidR="003B0ADA">
        <w:rPr>
          <w:lang w:eastAsia="zh-CN"/>
        </w:rPr>
        <w:t xml:space="preserve">based on </w:t>
      </w:r>
      <w:r w:rsidR="009A7942" w:rsidRPr="005368BC">
        <w:rPr>
          <w:lang w:eastAsia="zh-CN"/>
        </w:rPr>
        <w:t xml:space="preserve">unicast DCI. </w:t>
      </w:r>
      <w:r w:rsidR="005368BC">
        <w:rPr>
          <w:lang w:eastAsia="zh-CN"/>
        </w:rPr>
        <w:t>For multicast</w:t>
      </w:r>
      <w:r w:rsidR="009A7942" w:rsidRPr="005368BC">
        <w:rPr>
          <w:lang w:eastAsia="zh-CN"/>
        </w:rPr>
        <w:t xml:space="preserve">, it </w:t>
      </w:r>
      <w:r w:rsidR="009647BA">
        <w:rPr>
          <w:lang w:eastAsia="zh-CN"/>
        </w:rPr>
        <w:t>has agreed that</w:t>
      </w:r>
      <w:r w:rsidR="009A7942" w:rsidRPr="005368BC">
        <w:rPr>
          <w:lang w:eastAsia="zh-CN"/>
        </w:rPr>
        <w:t xml:space="preserve"> network configure the </w:t>
      </w:r>
      <w:r w:rsidR="009A7942" w:rsidRPr="005368BC">
        <w:rPr>
          <w:lang w:val="en-GB" w:eastAsia="zh-CN"/>
        </w:rPr>
        <w:t>orthogonal</w:t>
      </w:r>
      <w:r w:rsidR="009A7942" w:rsidRPr="005368BC">
        <w:rPr>
          <w:lang w:eastAsia="zh-CN"/>
        </w:rPr>
        <w:t xml:space="preserve"> PUCCH resources among the UEs in the group. </w:t>
      </w:r>
      <w:r w:rsidR="009A7942" w:rsidRPr="005368BC">
        <w:rPr>
          <w:rFonts w:hint="eastAsia"/>
          <w:lang w:eastAsia="zh-CN"/>
        </w:rPr>
        <w:t>Th</w:t>
      </w:r>
      <w:r w:rsidR="009A7942" w:rsidRPr="005368BC">
        <w:rPr>
          <w:lang w:eastAsia="zh-CN"/>
        </w:rPr>
        <w:t>at means the</w:t>
      </w:r>
      <w:r w:rsidR="00A51B6B">
        <w:rPr>
          <w:lang w:eastAsia="zh-CN"/>
        </w:rPr>
        <w:t xml:space="preserve"> network can ensure that</w:t>
      </w:r>
      <w:r w:rsidR="009A7942" w:rsidRPr="005368BC">
        <w:rPr>
          <w:lang w:eastAsia="zh-CN"/>
        </w:rPr>
        <w:t xml:space="preserve"> PUCCH resources for different UEs are orthogonal </w:t>
      </w:r>
      <w:r w:rsidR="009647BA">
        <w:rPr>
          <w:lang w:eastAsia="zh-CN"/>
        </w:rPr>
        <w:t>even though</w:t>
      </w:r>
      <w:r w:rsidR="009A7942" w:rsidRPr="005368BC">
        <w:rPr>
          <w:lang w:eastAsia="zh-CN"/>
        </w:rPr>
        <w:t xml:space="preserve"> the last DCI is for multicast scheduling.</w:t>
      </w:r>
      <w:r w:rsidR="006B0841">
        <w:rPr>
          <w:lang w:eastAsia="zh-CN"/>
        </w:rPr>
        <w:t xml:space="preserve"> </w:t>
      </w:r>
      <w:r w:rsidR="001F552D">
        <w:rPr>
          <w:lang w:eastAsia="zh-CN"/>
        </w:rPr>
        <w:t>Thus, we prefer Alt.2 for no spec</w:t>
      </w:r>
      <w:r w:rsidR="003C1E09">
        <w:rPr>
          <w:lang w:eastAsia="zh-CN"/>
        </w:rPr>
        <w:t>.</w:t>
      </w:r>
      <w:r w:rsidR="001F552D">
        <w:rPr>
          <w:lang w:eastAsia="zh-CN"/>
        </w:rPr>
        <w:t xml:space="preserve"> </w:t>
      </w:r>
      <w:r w:rsidR="00E21FF2">
        <w:rPr>
          <w:lang w:eastAsia="zh-CN"/>
        </w:rPr>
        <w:t>restriction</w:t>
      </w:r>
      <w:r w:rsidR="001F552D">
        <w:rPr>
          <w:lang w:eastAsia="zh-CN"/>
        </w:rPr>
        <w:t>.</w:t>
      </w:r>
    </w:p>
    <w:p w14:paraId="1225967C" w14:textId="519FE0BB" w:rsidR="00C27298" w:rsidRPr="005368BC" w:rsidRDefault="00C27298" w:rsidP="005368BC">
      <w:pPr>
        <w:rPr>
          <w:b/>
          <w:i/>
          <w:lang w:eastAsia="zh-CN"/>
        </w:rPr>
      </w:pPr>
      <w:bookmarkStart w:id="8" w:name="OLE_LINK20"/>
      <w:bookmarkStart w:id="9" w:name="OLE_LINK21"/>
      <w:r w:rsidRPr="005368BC">
        <w:rPr>
          <w:b/>
          <w:i/>
          <w:lang w:eastAsia="zh-CN"/>
        </w:rPr>
        <w:t>Proposal</w:t>
      </w:r>
      <w:r w:rsidR="00A3344A" w:rsidRPr="005368BC">
        <w:rPr>
          <w:b/>
          <w:i/>
          <w:lang w:eastAsia="zh-CN"/>
        </w:rPr>
        <w:t xml:space="preserve"> </w:t>
      </w:r>
      <w:r w:rsidR="007D547A">
        <w:rPr>
          <w:b/>
          <w:i/>
          <w:lang w:eastAsia="zh-CN"/>
        </w:rPr>
        <w:t>4</w:t>
      </w:r>
      <w:r w:rsidRPr="005368BC">
        <w:rPr>
          <w:b/>
          <w:i/>
          <w:lang w:eastAsia="zh-CN"/>
        </w:rPr>
        <w:t xml:space="preserve">: For ACK/NACK based HARQ-ACK feedback, </w:t>
      </w:r>
      <w:r w:rsidR="004A6EFB" w:rsidRPr="005368BC">
        <w:rPr>
          <w:b/>
          <w:i/>
          <w:lang w:eastAsia="zh-CN"/>
        </w:rPr>
        <w:t xml:space="preserve">determining the PUCCH resources for transmission is based on the PRI indicated in the last DCI across unicast and multicast. </w:t>
      </w:r>
    </w:p>
    <w:bookmarkEnd w:id="8"/>
    <w:bookmarkEnd w:id="9"/>
    <w:p w14:paraId="16A9CA26" w14:textId="77777777" w:rsidR="00091524" w:rsidRPr="00B954E6" w:rsidRDefault="00091524" w:rsidP="00091524">
      <w:pPr>
        <w:rPr>
          <w:iCs/>
          <w:sz w:val="20"/>
          <w:szCs w:val="20"/>
          <w:lang w:eastAsia="zh-CN"/>
        </w:rPr>
      </w:pPr>
    </w:p>
    <w:p w14:paraId="3A33DE58" w14:textId="6D090AB2" w:rsidR="0048234A" w:rsidRPr="000F7443" w:rsidRDefault="000F7443" w:rsidP="0027235D">
      <w:pPr>
        <w:pStyle w:val="afa"/>
        <w:numPr>
          <w:ilvl w:val="0"/>
          <w:numId w:val="9"/>
        </w:numPr>
        <w:rPr>
          <w:rFonts w:cs="Times"/>
          <w:lang w:eastAsia="zh-CN"/>
        </w:rPr>
      </w:pPr>
      <w:r>
        <w:rPr>
          <w:rFonts w:eastAsiaTheme="minorEastAsia"/>
          <w:b/>
          <w:u w:val="single"/>
          <w:lang w:eastAsia="zh-CN"/>
        </w:rPr>
        <w:t>Multiple NACK-only information</w:t>
      </w:r>
    </w:p>
    <w:tbl>
      <w:tblPr>
        <w:tblStyle w:val="ae"/>
        <w:tblW w:w="0" w:type="auto"/>
        <w:tblLook w:val="04A0" w:firstRow="1" w:lastRow="0" w:firstColumn="1" w:lastColumn="0" w:noHBand="0" w:noVBand="1"/>
      </w:tblPr>
      <w:tblGrid>
        <w:gridCol w:w="9307"/>
      </w:tblGrid>
      <w:tr w:rsidR="000F7443" w14:paraId="76A1D52E" w14:textId="77777777" w:rsidTr="000F7443">
        <w:tc>
          <w:tcPr>
            <w:tcW w:w="9307" w:type="dxa"/>
          </w:tcPr>
          <w:p w14:paraId="7B0E1A3F" w14:textId="5601A743" w:rsidR="007D547A" w:rsidRPr="007D547A" w:rsidRDefault="007D547A" w:rsidP="007D547A">
            <w:pPr>
              <w:rPr>
                <w:rFonts w:cs="Times"/>
                <w:b/>
                <w:u w:val="single"/>
                <w:lang w:eastAsia="zh-CN"/>
              </w:rPr>
            </w:pPr>
            <w:r w:rsidRPr="007D547A">
              <w:rPr>
                <w:rFonts w:cs="Times" w:hint="eastAsia"/>
                <w:b/>
                <w:u w:val="single"/>
                <w:lang w:eastAsia="zh-CN"/>
              </w:rPr>
              <w:t>R</w:t>
            </w:r>
            <w:r w:rsidRPr="007D547A">
              <w:rPr>
                <w:rFonts w:cs="Times"/>
                <w:b/>
                <w:u w:val="single"/>
                <w:lang w:eastAsia="zh-CN"/>
              </w:rPr>
              <w:t>AN1#106e [3]:</w:t>
            </w:r>
          </w:p>
          <w:p w14:paraId="10F33723" w14:textId="5693B185" w:rsidR="000F7443" w:rsidRDefault="000F7443" w:rsidP="007D547A">
            <w:pPr>
              <w:pStyle w:val="afa"/>
              <w:ind w:left="420"/>
              <w:rPr>
                <w:lang w:eastAsia="x-none"/>
              </w:rPr>
            </w:pPr>
            <w:r w:rsidRPr="007D547A">
              <w:rPr>
                <w:highlight w:val="green"/>
                <w:lang w:eastAsia="x-none"/>
              </w:rPr>
              <w:t>Agreement:</w:t>
            </w:r>
          </w:p>
          <w:p w14:paraId="5D96FB33" w14:textId="77777777" w:rsidR="000F7443" w:rsidRPr="007D547A" w:rsidRDefault="000F7443" w:rsidP="007D547A">
            <w:pPr>
              <w:pStyle w:val="afa"/>
              <w:ind w:left="420"/>
              <w:rPr>
                <w:lang w:eastAsia="zh-CN"/>
              </w:rPr>
            </w:pPr>
            <w:r w:rsidRPr="007D547A">
              <w:rPr>
                <w:rFonts w:hint="eastAsia"/>
                <w:lang w:eastAsia="zh-CN"/>
              </w:rPr>
              <w:t>W</w:t>
            </w:r>
            <w:r w:rsidRPr="007D547A">
              <w:rPr>
                <w:lang w:eastAsia="zh-CN"/>
              </w:rPr>
              <w:t>hen more than one NACK-only based feedback are available for transmission in the same PUCCH slot, down-select from the following alternatives:</w:t>
            </w:r>
          </w:p>
          <w:p w14:paraId="042FCA4B" w14:textId="77777777" w:rsidR="000F7443" w:rsidRPr="00AF560A" w:rsidRDefault="000F7443" w:rsidP="007D547A">
            <w:pPr>
              <w:pStyle w:val="afa"/>
              <w:numPr>
                <w:ilvl w:val="1"/>
                <w:numId w:val="9"/>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38704EE7" w14:textId="77777777" w:rsidR="000F7443" w:rsidRDefault="000F7443" w:rsidP="007D547A">
            <w:pPr>
              <w:pStyle w:val="afa"/>
              <w:numPr>
                <w:ilvl w:val="1"/>
                <w:numId w:val="9"/>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478FBB79" w14:textId="77777777" w:rsidR="000F7443" w:rsidRDefault="000F7443" w:rsidP="007D547A">
            <w:pPr>
              <w:pStyle w:val="afa"/>
              <w:numPr>
                <w:ilvl w:val="1"/>
                <w:numId w:val="9"/>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7017FCB4" w14:textId="77777777" w:rsidR="000F7443" w:rsidRPr="00AF560A" w:rsidRDefault="000F7443" w:rsidP="007D547A">
            <w:pPr>
              <w:pStyle w:val="afa"/>
              <w:numPr>
                <w:ilvl w:val="1"/>
                <w:numId w:val="9"/>
              </w:numPr>
              <w:autoSpaceDE/>
              <w:autoSpaceDN/>
              <w:adjustRightInd/>
              <w:spacing w:after="0"/>
              <w:rPr>
                <w:lang w:eastAsia="zh-CN"/>
              </w:rPr>
            </w:pPr>
            <w:r>
              <w:rPr>
                <w:lang w:eastAsia="zh-CN"/>
              </w:rPr>
              <w:t xml:space="preserve">Alt4: Define combination of NACK-only which corresponds to a specific sequence or a PUCCH transmission. </w:t>
            </w:r>
          </w:p>
          <w:p w14:paraId="7D927510" w14:textId="29ECD88F" w:rsidR="000F7443" w:rsidRPr="000F7443" w:rsidRDefault="000F7443" w:rsidP="007D547A">
            <w:pPr>
              <w:pStyle w:val="afa"/>
              <w:numPr>
                <w:ilvl w:val="1"/>
                <w:numId w:val="9"/>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tc>
      </w:tr>
    </w:tbl>
    <w:p w14:paraId="6A5C4579" w14:textId="3E5A7DF7" w:rsidR="000F7443" w:rsidRDefault="00196241" w:rsidP="00091524">
      <w:pPr>
        <w:rPr>
          <w:rFonts w:cs="Times"/>
          <w:szCs w:val="20"/>
          <w:lang w:eastAsia="zh-CN"/>
        </w:rPr>
      </w:pPr>
      <w:r>
        <w:rPr>
          <w:rFonts w:cs="Times" w:hint="eastAsia"/>
          <w:szCs w:val="20"/>
          <w:lang w:eastAsia="zh-CN"/>
        </w:rPr>
        <w:t>A</w:t>
      </w:r>
      <w:r>
        <w:rPr>
          <w:rFonts w:cs="Times"/>
          <w:szCs w:val="20"/>
          <w:lang w:eastAsia="zh-CN"/>
        </w:rPr>
        <w:t xml:space="preserve">mong the five alternatives, Alt 5 </w:t>
      </w:r>
      <w:r w:rsidR="00782B89">
        <w:rPr>
          <w:rFonts w:cs="Times"/>
          <w:szCs w:val="20"/>
          <w:lang w:eastAsia="zh-CN"/>
        </w:rPr>
        <w:t>is not reasonable</w:t>
      </w:r>
      <w:r>
        <w:rPr>
          <w:rFonts w:cs="Times"/>
          <w:szCs w:val="20"/>
          <w:lang w:eastAsia="zh-CN"/>
        </w:rPr>
        <w:t xml:space="preserve"> for the reason that it will make the feedback no sense</w:t>
      </w:r>
      <w:r w:rsidR="00782B89">
        <w:rPr>
          <w:rFonts w:cs="Times"/>
          <w:szCs w:val="20"/>
          <w:lang w:eastAsia="zh-CN"/>
        </w:rPr>
        <w:t xml:space="preserve"> and Alt 1 is not feasible if the PUCCH for NACK-only is shared by group-member UEs. Both Alt 2 and Alt 3 are up to UE’s cap</w:t>
      </w:r>
      <w:r w:rsidR="007D547A">
        <w:rPr>
          <w:rFonts w:cs="Times"/>
          <w:szCs w:val="20"/>
          <w:lang w:eastAsia="zh-CN"/>
        </w:rPr>
        <w:t xml:space="preserve">ability, even so they still can be considered. </w:t>
      </w:r>
      <w:r w:rsidR="00782B89">
        <w:rPr>
          <w:rFonts w:cs="Times"/>
          <w:szCs w:val="20"/>
          <w:lang w:eastAsia="zh-CN"/>
        </w:rPr>
        <w:t>Alt 4 see</w:t>
      </w:r>
      <w:r w:rsidR="007D547A">
        <w:rPr>
          <w:rFonts w:cs="Times"/>
          <w:szCs w:val="20"/>
          <w:lang w:eastAsia="zh-CN"/>
        </w:rPr>
        <w:t>ms to be able to work</w:t>
      </w:r>
      <w:r w:rsidR="00782B89">
        <w:rPr>
          <w:rFonts w:cs="Times"/>
          <w:szCs w:val="20"/>
          <w:lang w:eastAsia="zh-CN"/>
        </w:rPr>
        <w:t>. But it is too complex. There are too many combinations of NACK-only, e.g., the combination of 3 TBs, 4 TBs.</w:t>
      </w:r>
      <w:r w:rsidR="007D547A">
        <w:rPr>
          <w:rFonts w:cs="Times"/>
          <w:szCs w:val="20"/>
          <w:lang w:eastAsia="zh-CN"/>
        </w:rPr>
        <w:t xml:space="preserve"> Then if following Alt4, multiple specific sequences are needed. The spec work is very huge. We are afraid that the work could not be completed considering only 2 RAN1 meetings left.</w:t>
      </w:r>
    </w:p>
    <w:p w14:paraId="0C5A033A" w14:textId="1C360B94" w:rsidR="007D547A" w:rsidRPr="005368BC" w:rsidRDefault="007D547A" w:rsidP="007D547A">
      <w:pPr>
        <w:rPr>
          <w:b/>
          <w:i/>
          <w:lang w:eastAsia="zh-CN"/>
        </w:rPr>
      </w:pPr>
      <w:r w:rsidRPr="005368BC">
        <w:rPr>
          <w:b/>
          <w:i/>
          <w:lang w:eastAsia="zh-CN"/>
        </w:rPr>
        <w:t xml:space="preserve">Proposal </w:t>
      </w:r>
      <w:r>
        <w:rPr>
          <w:b/>
          <w:i/>
          <w:lang w:eastAsia="zh-CN"/>
        </w:rPr>
        <w:t>5</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not support Alt 1 and Alt 5.</w:t>
      </w:r>
    </w:p>
    <w:p w14:paraId="2E05BDC5" w14:textId="70022124" w:rsidR="000F7443" w:rsidRDefault="000F7443" w:rsidP="00091524">
      <w:pPr>
        <w:rPr>
          <w:rFonts w:cs="Times"/>
          <w:szCs w:val="20"/>
          <w:lang w:eastAsia="zh-CN"/>
        </w:rPr>
      </w:pPr>
    </w:p>
    <w:p w14:paraId="58D20CAF" w14:textId="20CBDB85" w:rsidR="00185AE1" w:rsidRPr="000F7443" w:rsidRDefault="00185AE1" w:rsidP="000F7443">
      <w:pPr>
        <w:pStyle w:val="afa"/>
        <w:numPr>
          <w:ilvl w:val="0"/>
          <w:numId w:val="9"/>
        </w:numPr>
        <w:rPr>
          <w:rFonts w:eastAsiaTheme="minorEastAsia"/>
          <w:b/>
          <w:u w:val="single"/>
          <w:lang w:eastAsia="zh-CN"/>
        </w:rPr>
      </w:pPr>
      <w:r w:rsidRPr="000F7443">
        <w:rPr>
          <w:rFonts w:eastAsiaTheme="minorEastAsia"/>
          <w:b/>
          <w:u w:val="single"/>
          <w:lang w:eastAsia="zh-CN"/>
        </w:rPr>
        <w:t>HARQ-ACK feedback for multicast SPS</w:t>
      </w:r>
    </w:p>
    <w:p w14:paraId="47B136C9" w14:textId="121DB22F" w:rsidR="00D12B50" w:rsidRPr="00D12B50" w:rsidRDefault="00D12B50" w:rsidP="00D12B50">
      <w:pPr>
        <w:rPr>
          <w:lang w:eastAsia="zh-CN"/>
        </w:rPr>
      </w:pPr>
      <w:r>
        <w:rPr>
          <w:lang w:eastAsia="zh-CN"/>
        </w:rPr>
        <w:t>In RAN1#106e meeting, we have extensive discussion about multicast SPS, and one agreement is achieved as shown below:</w:t>
      </w:r>
    </w:p>
    <w:tbl>
      <w:tblPr>
        <w:tblStyle w:val="ae"/>
        <w:tblW w:w="0" w:type="auto"/>
        <w:tblLook w:val="04A0" w:firstRow="1" w:lastRow="0" w:firstColumn="1" w:lastColumn="0" w:noHBand="0" w:noVBand="1"/>
      </w:tblPr>
      <w:tblGrid>
        <w:gridCol w:w="9307"/>
      </w:tblGrid>
      <w:tr w:rsidR="00185AE1" w14:paraId="307BFA2E" w14:textId="77777777" w:rsidTr="00185AE1">
        <w:tc>
          <w:tcPr>
            <w:tcW w:w="9307" w:type="dxa"/>
          </w:tcPr>
          <w:p w14:paraId="1F399460" w14:textId="77777777" w:rsidR="00185AE1" w:rsidRDefault="00185AE1" w:rsidP="00185AE1">
            <w:pPr>
              <w:rPr>
                <w:lang w:eastAsia="x-none"/>
              </w:rPr>
            </w:pPr>
            <w:r w:rsidRPr="007D6F61">
              <w:rPr>
                <w:highlight w:val="green"/>
                <w:lang w:eastAsia="x-none"/>
              </w:rPr>
              <w:t>Agreement</w:t>
            </w:r>
          </w:p>
          <w:p w14:paraId="7EFDDC4C" w14:textId="77777777" w:rsidR="00185AE1" w:rsidRPr="003D39FD" w:rsidRDefault="00185AE1" w:rsidP="00185AE1">
            <w:pPr>
              <w:tabs>
                <w:tab w:val="left" w:pos="1322"/>
              </w:tabs>
              <w:contextualSpacing/>
              <w:rPr>
                <w:rFonts w:eastAsia="Times New Roman"/>
                <w:szCs w:val="20"/>
                <w:lang w:eastAsia="zh-CN"/>
              </w:rPr>
            </w:pPr>
            <w:r w:rsidRPr="003D39FD">
              <w:rPr>
                <w:rFonts w:eastAsia="Times New Roman"/>
                <w:szCs w:val="20"/>
                <w:lang w:eastAsia="zh-CN"/>
              </w:rPr>
              <w:t xml:space="preserve">For UE supports both ACK/NACK-based and NACK-only based HARQ-ACK feedback for multicast SPS PDSCH without PDCCH scheduling, </w:t>
            </w:r>
            <w:r>
              <w:rPr>
                <w:rFonts w:eastAsia="Times New Roman"/>
                <w:szCs w:val="20"/>
                <w:lang w:eastAsia="zh-CN"/>
              </w:rPr>
              <w:t xml:space="preserve">select one or more of </w:t>
            </w:r>
            <w:r w:rsidRPr="003D39FD">
              <w:rPr>
                <w:rFonts w:eastAsia="Times New Roman"/>
                <w:szCs w:val="20"/>
                <w:lang w:eastAsia="zh-CN"/>
              </w:rPr>
              <w:t>the following alternatives:</w:t>
            </w:r>
          </w:p>
          <w:p w14:paraId="6BF93D01" w14:textId="77777777" w:rsidR="00185AE1" w:rsidRPr="003D39FD" w:rsidRDefault="00185AE1" w:rsidP="00185AE1">
            <w:pPr>
              <w:pStyle w:val="afa"/>
              <w:numPr>
                <w:ilvl w:val="1"/>
                <w:numId w:val="41"/>
              </w:numPr>
              <w:tabs>
                <w:tab w:val="left" w:pos="1322"/>
              </w:tabs>
              <w:autoSpaceDE/>
              <w:autoSpaceDN/>
              <w:adjustRightInd/>
              <w:spacing w:after="0"/>
              <w:rPr>
                <w:rFonts w:eastAsia="Times New Roman"/>
                <w:lang w:eastAsia="zh-CN"/>
              </w:rPr>
            </w:pPr>
            <w:r w:rsidRPr="003D39FD">
              <w:rPr>
                <w:rFonts w:eastAsia="Times New Roman"/>
                <w:lang w:eastAsia="zh-CN"/>
              </w:rPr>
              <w:t>Alt1: HARQ-ACK feedback option is configured per SPS configuration index.</w:t>
            </w:r>
          </w:p>
          <w:p w14:paraId="53A630B2" w14:textId="77777777" w:rsidR="00185AE1" w:rsidRPr="003D39FD" w:rsidRDefault="00185AE1" w:rsidP="00185AE1">
            <w:pPr>
              <w:pStyle w:val="afa"/>
              <w:numPr>
                <w:ilvl w:val="1"/>
                <w:numId w:val="41"/>
              </w:numPr>
              <w:tabs>
                <w:tab w:val="left" w:pos="1322"/>
              </w:tabs>
              <w:autoSpaceDE/>
              <w:autoSpaceDN/>
              <w:adjustRightInd/>
              <w:spacing w:after="0"/>
              <w:rPr>
                <w:rFonts w:eastAsia="Times New Roman"/>
                <w:lang w:eastAsia="zh-CN"/>
              </w:rPr>
            </w:pPr>
            <w:r w:rsidRPr="003D39FD">
              <w:rPr>
                <w:rFonts w:eastAsia="Times New Roman"/>
                <w:lang w:eastAsia="zh-CN"/>
              </w:rPr>
              <w:t xml:space="preserve">Alt2: </w:t>
            </w:r>
            <w:r w:rsidRPr="003D39FD">
              <w:rPr>
                <w:rFonts w:eastAsia="Times New Roman"/>
                <w:lang w:val="en-US" w:eastAsia="zh-CN"/>
              </w:rPr>
              <w:t xml:space="preserve">HARQ-ACK feedback option is indicated in the SPS activation DCI. </w:t>
            </w:r>
          </w:p>
          <w:p w14:paraId="0DF2A3A0" w14:textId="2CE3E601" w:rsidR="00185AE1" w:rsidRPr="00185AE1" w:rsidRDefault="00185AE1" w:rsidP="00091524">
            <w:pPr>
              <w:pStyle w:val="afa"/>
              <w:numPr>
                <w:ilvl w:val="1"/>
                <w:numId w:val="41"/>
              </w:numPr>
              <w:tabs>
                <w:tab w:val="left" w:pos="1322"/>
              </w:tabs>
              <w:autoSpaceDE/>
              <w:autoSpaceDN/>
              <w:adjustRightInd/>
              <w:spacing w:after="0"/>
              <w:rPr>
                <w:rFonts w:eastAsia="Times New Roman"/>
                <w:lang w:eastAsia="zh-CN"/>
              </w:rPr>
            </w:pPr>
            <w:r>
              <w:t xml:space="preserve">Note: enabling/disabling HARQ-ACK feedback for multicast SPS can be discussed separately. </w:t>
            </w:r>
          </w:p>
        </w:tc>
      </w:tr>
    </w:tbl>
    <w:p w14:paraId="5BB960EA" w14:textId="248EF781" w:rsidR="00185AE1" w:rsidRDefault="00D12B50" w:rsidP="00091524">
      <w:pPr>
        <w:rPr>
          <w:rFonts w:cs="Times"/>
          <w:szCs w:val="20"/>
          <w:lang w:eastAsia="zh-CN"/>
        </w:rPr>
      </w:pPr>
      <w:r>
        <w:rPr>
          <w:rFonts w:cs="Times" w:hint="eastAsia"/>
          <w:szCs w:val="20"/>
          <w:lang w:eastAsia="zh-CN"/>
        </w:rPr>
        <w:t>F</w:t>
      </w:r>
      <w:r>
        <w:rPr>
          <w:rFonts w:cs="Times"/>
          <w:szCs w:val="20"/>
          <w:lang w:eastAsia="zh-CN"/>
        </w:rPr>
        <w:t>or multicast SPS PDSCH without PDCCH scheduling, regarding the configuration of HARQ-ACK feedback mode, it is straightforward to configure it by RRC signaling, i.e., Alt1. For the enabling/disabling HARQ-ACK feedback, like dynamic PDSCH, it also can use the activation PDCCH to enable/disable.</w:t>
      </w:r>
    </w:p>
    <w:p w14:paraId="3C387F91" w14:textId="7D6BE5A4" w:rsidR="00D12B50" w:rsidRDefault="00D12B50" w:rsidP="00D12B50">
      <w:pPr>
        <w:rPr>
          <w:rFonts w:eastAsiaTheme="minorEastAsia"/>
          <w:b/>
          <w:i/>
          <w:lang w:eastAsia="zh-CN"/>
        </w:rPr>
      </w:pPr>
      <w:r w:rsidRPr="004B437D">
        <w:rPr>
          <w:rFonts w:eastAsiaTheme="minorEastAsia"/>
          <w:b/>
          <w:i/>
          <w:lang w:eastAsia="zh-CN"/>
        </w:rPr>
        <w:t>Proposal</w:t>
      </w:r>
      <w:r w:rsidR="007D547A">
        <w:rPr>
          <w:rFonts w:eastAsiaTheme="minorEastAsia"/>
          <w:b/>
          <w:i/>
          <w:lang w:eastAsia="zh-CN"/>
        </w:rPr>
        <w:t xml:space="preserve"> 6</w:t>
      </w:r>
      <w:r w:rsidRPr="004B437D">
        <w:rPr>
          <w:rFonts w:eastAsiaTheme="minorEastAsia"/>
          <w:b/>
          <w:i/>
          <w:lang w:eastAsia="zh-CN"/>
        </w:rPr>
        <w:t xml:space="preserve">: </w:t>
      </w:r>
      <w:r>
        <w:rPr>
          <w:rFonts w:eastAsiaTheme="minorEastAsia"/>
          <w:b/>
          <w:i/>
          <w:lang w:eastAsia="zh-CN"/>
        </w:rPr>
        <w:t>For SPS group-common PDSCH without PDCCH scheduling, support Alt1</w:t>
      </w:r>
    </w:p>
    <w:p w14:paraId="055AEC7F" w14:textId="7AF6358D" w:rsidR="00D12B50" w:rsidRDefault="007D547A" w:rsidP="00D12B50">
      <w:pPr>
        <w:rPr>
          <w:rFonts w:eastAsiaTheme="minorEastAsia"/>
          <w:b/>
          <w:i/>
          <w:lang w:eastAsia="zh-CN"/>
        </w:rPr>
      </w:pPr>
      <w:r>
        <w:rPr>
          <w:rFonts w:eastAsiaTheme="minorEastAsia"/>
          <w:b/>
          <w:i/>
          <w:lang w:eastAsia="zh-CN"/>
        </w:rPr>
        <w:t>Proposal 7</w:t>
      </w:r>
      <w:r w:rsidR="00D12B50">
        <w:rPr>
          <w:rFonts w:eastAsiaTheme="minorEastAsia"/>
          <w:b/>
          <w:i/>
          <w:lang w:eastAsia="zh-CN"/>
        </w:rPr>
        <w:t>: For SPS group-common PDSCH without PDCCH scheduling, support activation PDCCH to enable/disable HARQ-ACK feedback based on UE’s capability.</w:t>
      </w:r>
    </w:p>
    <w:p w14:paraId="1BB9D387" w14:textId="7A3B6431" w:rsidR="00D12B50" w:rsidRDefault="000F7443" w:rsidP="00091524">
      <w:pPr>
        <w:rPr>
          <w:rFonts w:cs="Times"/>
          <w:szCs w:val="20"/>
          <w:lang w:eastAsia="zh-CN"/>
        </w:rPr>
      </w:pPr>
      <w:r>
        <w:rPr>
          <w:rFonts w:cs="Times"/>
          <w:szCs w:val="20"/>
          <w:lang w:eastAsia="zh-CN"/>
        </w:rPr>
        <w:t xml:space="preserve">During the previous meeting, it has the consensus to improve the reliability of activation PDCCH by retransmit the activation information among companies, and the specific solution is being discussed in AI8.12.1. In order to make gNB can be aware of the event that some member UEs have missed the activation PDCCH, ACK/NACK based feedback must be assumed for the feedback of activation PDCCH. </w:t>
      </w:r>
    </w:p>
    <w:p w14:paraId="4D28067F" w14:textId="61348D86" w:rsidR="00185AE1" w:rsidRPr="000F7443" w:rsidRDefault="000F7443" w:rsidP="00091524">
      <w:pPr>
        <w:rPr>
          <w:rFonts w:eastAsiaTheme="minorEastAsia"/>
          <w:b/>
          <w:i/>
          <w:lang w:eastAsia="zh-CN"/>
        </w:rPr>
      </w:pPr>
      <w:r>
        <w:rPr>
          <w:rFonts w:eastAsiaTheme="minorEastAsia"/>
          <w:b/>
          <w:i/>
          <w:lang w:eastAsia="zh-CN"/>
        </w:rPr>
        <w:t xml:space="preserve">Proposal </w:t>
      </w:r>
      <w:r w:rsidR="007D547A">
        <w:rPr>
          <w:rFonts w:eastAsiaTheme="minorEastAsia"/>
          <w:b/>
          <w:i/>
          <w:lang w:eastAsia="zh-CN"/>
        </w:rPr>
        <w:t>8</w:t>
      </w:r>
      <w:r>
        <w:rPr>
          <w:rFonts w:eastAsiaTheme="minorEastAsia"/>
          <w:b/>
          <w:i/>
          <w:lang w:eastAsia="zh-CN"/>
        </w:rPr>
        <w:t>: For the activation group-common PDCCH, the feedback option is ACK/NACK based feedback.</w:t>
      </w:r>
    </w:p>
    <w:p w14:paraId="198F8F11" w14:textId="77777777" w:rsidR="00185AE1" w:rsidRDefault="00185AE1" w:rsidP="00091524">
      <w:pPr>
        <w:rPr>
          <w:rFonts w:cs="Times"/>
          <w:szCs w:val="20"/>
          <w:lang w:eastAsia="zh-CN"/>
        </w:rPr>
      </w:pPr>
    </w:p>
    <w:p w14:paraId="7D69F5E2" w14:textId="4AE07B0B" w:rsidR="003F6856" w:rsidRDefault="003F6856" w:rsidP="004F2AE8">
      <w:pPr>
        <w:pStyle w:val="1"/>
        <w:tabs>
          <w:tab w:val="clear" w:pos="432"/>
        </w:tabs>
        <w:rPr>
          <w:lang w:eastAsia="ja-JP"/>
        </w:rPr>
      </w:pPr>
      <w:bookmarkStart w:id="10" w:name="_Ref129681832"/>
      <w:r>
        <w:rPr>
          <w:lang w:eastAsia="ja-JP"/>
        </w:rPr>
        <w:lastRenderedPageBreak/>
        <w:t>Conclusion</w:t>
      </w:r>
    </w:p>
    <w:p w14:paraId="411071DA" w14:textId="7B67A085" w:rsidR="00FD3E5C" w:rsidRPr="000360AB" w:rsidRDefault="004F2AE8" w:rsidP="00FD3E5C">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bookmarkStart w:id="11" w:name="_Ref124589665"/>
      <w:bookmarkStart w:id="12" w:name="_Ref71620620"/>
      <w:bookmarkStart w:id="13" w:name="_Ref124671424"/>
    </w:p>
    <w:p w14:paraId="698932FD" w14:textId="26B79ABB" w:rsidR="007D547A" w:rsidRPr="000360AB" w:rsidRDefault="000360AB" w:rsidP="00FD3E5C">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1</w:t>
      </w:r>
      <w:r w:rsidRPr="004B437D">
        <w:rPr>
          <w:rFonts w:eastAsiaTheme="minorEastAsia"/>
          <w:b/>
          <w:i/>
          <w:lang w:eastAsia="zh-CN"/>
        </w:rPr>
        <w:t xml:space="preserve">: </w:t>
      </w:r>
      <w:r w:rsidRPr="00B96C7F">
        <w:rPr>
          <w:rFonts w:eastAsiaTheme="minorEastAsia"/>
          <w:b/>
          <w:i/>
          <w:lang w:eastAsia="zh-CN"/>
        </w:rPr>
        <w:t xml:space="preserve">For type-2 HARQ-ACK codebook, </w:t>
      </w:r>
      <w:r>
        <w:rPr>
          <w:rFonts w:eastAsiaTheme="minorEastAsia"/>
          <w:b/>
          <w:i/>
          <w:lang w:eastAsia="zh-CN"/>
        </w:rPr>
        <w:t>when</w:t>
      </w:r>
      <w:r w:rsidRPr="00B96C7F">
        <w:rPr>
          <w:rFonts w:eastAsiaTheme="minorEastAsia"/>
          <w:b/>
          <w:i/>
          <w:lang w:eastAsia="zh-CN"/>
        </w:rPr>
        <w:t xml:space="preserve"> unicast and multicast are with same priorities, separate codebooks should be generated.</w:t>
      </w:r>
    </w:p>
    <w:p w14:paraId="76F60DD6" w14:textId="5683C438" w:rsidR="007D547A" w:rsidRPr="007D547A" w:rsidRDefault="007D547A" w:rsidP="00FD3E5C">
      <w:pPr>
        <w:rPr>
          <w:rFonts w:eastAsiaTheme="minorEastAsia"/>
          <w:b/>
          <w:i/>
          <w:lang w:eastAsia="zh-CN"/>
        </w:rPr>
      </w:pPr>
      <w:r>
        <w:rPr>
          <w:rFonts w:eastAsiaTheme="minorEastAsia"/>
          <w:b/>
          <w:i/>
          <w:lang w:eastAsia="zh-CN"/>
        </w:rPr>
        <w:t xml:space="preserve">Proposal 2: </w:t>
      </w:r>
      <w:r w:rsidRPr="00BE636C">
        <w:rPr>
          <w:rFonts w:eastAsiaTheme="minorEastAsia"/>
          <w:b/>
          <w:i/>
          <w:lang w:eastAsia="zh-CN"/>
        </w:rPr>
        <w:t xml:space="preserve">For TDM-ed unicast and multicast, for Type-1 HARQ-ACK codebook construction for ACK/NACK-based unicast and multicast to be multiplexed in the same PUCCH resource, PDSCH reception candidate occasions are based on the union of the PDSCH TDRA sets for slot timing values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in the union of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set for unicast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set for multicast.</w:t>
      </w:r>
    </w:p>
    <w:p w14:paraId="7A906C06" w14:textId="20511587" w:rsidR="007D547A" w:rsidRPr="007D547A" w:rsidRDefault="007D547A" w:rsidP="00FD3E5C">
      <w:pPr>
        <w:rPr>
          <w:rFonts w:eastAsiaTheme="minorEastAsia"/>
          <w:b/>
          <w:i/>
          <w:lang w:eastAsia="zh-CN"/>
        </w:rPr>
      </w:pPr>
      <w:r>
        <w:rPr>
          <w:rFonts w:eastAsiaTheme="minorEastAsia"/>
          <w:b/>
          <w:i/>
          <w:lang w:eastAsia="zh-CN"/>
        </w:rPr>
        <w:t>Proposal 3: Sub-slot based PUCCH transmission for HARQ-ACK is supported, and it is up to UE capability.</w:t>
      </w:r>
    </w:p>
    <w:p w14:paraId="34F3EEBE" w14:textId="43828188" w:rsidR="007D547A" w:rsidRPr="007D547A" w:rsidRDefault="007D547A" w:rsidP="00FD3E5C">
      <w:pPr>
        <w:rPr>
          <w:b/>
          <w:i/>
          <w:lang w:eastAsia="zh-CN"/>
        </w:rPr>
      </w:pPr>
      <w:r w:rsidRPr="005368BC">
        <w:rPr>
          <w:b/>
          <w:i/>
          <w:lang w:eastAsia="zh-CN"/>
        </w:rPr>
        <w:t xml:space="preserve">Proposal </w:t>
      </w:r>
      <w:r>
        <w:rPr>
          <w:b/>
          <w:i/>
          <w:lang w:eastAsia="zh-CN"/>
        </w:rPr>
        <w:t>4</w:t>
      </w:r>
      <w:r w:rsidRPr="005368BC">
        <w:rPr>
          <w:b/>
          <w:i/>
          <w:lang w:eastAsia="zh-CN"/>
        </w:rPr>
        <w:t xml:space="preserve">: For ACK/NACK based HARQ-ACK feedback, determining the PUCCH resources for transmission is based on the PRI indicated in the last DCI across unicast and multicast. </w:t>
      </w:r>
    </w:p>
    <w:p w14:paraId="317FC893" w14:textId="5308E7EC" w:rsidR="007D547A" w:rsidRPr="007D547A" w:rsidRDefault="007D547A" w:rsidP="00FD3E5C">
      <w:pPr>
        <w:rPr>
          <w:b/>
          <w:i/>
          <w:lang w:eastAsia="zh-CN"/>
        </w:rPr>
      </w:pPr>
      <w:r w:rsidRPr="005368BC">
        <w:rPr>
          <w:b/>
          <w:i/>
          <w:lang w:eastAsia="zh-CN"/>
        </w:rPr>
        <w:t xml:space="preserve">Proposal </w:t>
      </w:r>
      <w:r>
        <w:rPr>
          <w:b/>
          <w:i/>
          <w:lang w:eastAsia="zh-CN"/>
        </w:rPr>
        <w:t>5</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not support Alt 1 and Alt 5.</w:t>
      </w:r>
    </w:p>
    <w:p w14:paraId="3AEDA5E8" w14:textId="77777777" w:rsidR="007D547A" w:rsidRDefault="007D547A" w:rsidP="007D547A">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6</w:t>
      </w:r>
      <w:r w:rsidRPr="004B437D">
        <w:rPr>
          <w:rFonts w:eastAsiaTheme="minorEastAsia"/>
          <w:b/>
          <w:i/>
          <w:lang w:eastAsia="zh-CN"/>
        </w:rPr>
        <w:t xml:space="preserve">: </w:t>
      </w:r>
      <w:r>
        <w:rPr>
          <w:rFonts w:eastAsiaTheme="minorEastAsia"/>
          <w:b/>
          <w:i/>
          <w:lang w:eastAsia="zh-CN"/>
        </w:rPr>
        <w:t>For SPS group-common PDSCH without PDCCH scheduling, support Alt1</w:t>
      </w:r>
    </w:p>
    <w:p w14:paraId="4A028A1A" w14:textId="77777777" w:rsidR="007D547A" w:rsidRDefault="007D547A" w:rsidP="007D547A">
      <w:pPr>
        <w:rPr>
          <w:rFonts w:eastAsiaTheme="minorEastAsia"/>
          <w:b/>
          <w:i/>
          <w:lang w:eastAsia="zh-CN"/>
        </w:rPr>
      </w:pPr>
      <w:r>
        <w:rPr>
          <w:rFonts w:eastAsiaTheme="minorEastAsia"/>
          <w:b/>
          <w:i/>
          <w:lang w:eastAsia="zh-CN"/>
        </w:rPr>
        <w:t>Proposal 7: For SPS group-common PDSCH without PDCCH scheduling, support activation PDCCH to enable/disable HARQ-ACK feedback based on UE’s capability.</w:t>
      </w:r>
    </w:p>
    <w:p w14:paraId="5C34188A" w14:textId="77777777" w:rsidR="007D547A" w:rsidRPr="000F7443" w:rsidRDefault="007D547A" w:rsidP="007D547A">
      <w:pPr>
        <w:rPr>
          <w:rFonts w:eastAsiaTheme="minorEastAsia"/>
          <w:b/>
          <w:i/>
          <w:lang w:eastAsia="zh-CN"/>
        </w:rPr>
      </w:pPr>
      <w:r>
        <w:rPr>
          <w:rFonts w:eastAsiaTheme="minorEastAsia"/>
          <w:b/>
          <w:i/>
          <w:lang w:eastAsia="zh-CN"/>
        </w:rPr>
        <w:t>Proposal 8: For the activation group-common PDCCH, the feedback option is ACK/NACK based feedback.</w:t>
      </w:r>
    </w:p>
    <w:p w14:paraId="3520807A" w14:textId="5185FE55" w:rsidR="007D547A" w:rsidRDefault="007D547A" w:rsidP="00FD3E5C">
      <w:pPr>
        <w:rPr>
          <w:rFonts w:eastAsiaTheme="minorEastAsia"/>
          <w:b/>
          <w:i/>
          <w:lang w:eastAsia="zh-CN"/>
        </w:rPr>
      </w:pPr>
    </w:p>
    <w:p w14:paraId="69D1F522" w14:textId="50435701" w:rsidR="001D780E" w:rsidRPr="00CF195E" w:rsidRDefault="001D780E" w:rsidP="001656B3">
      <w:pPr>
        <w:pStyle w:val="1"/>
        <w:numPr>
          <w:ilvl w:val="0"/>
          <w:numId w:val="0"/>
        </w:numPr>
      </w:pPr>
      <w:r w:rsidRPr="00CF195E">
        <w:t>References</w:t>
      </w:r>
    </w:p>
    <w:bookmarkEnd w:id="11"/>
    <w:bookmarkEnd w:id="12"/>
    <w:bookmarkEnd w:id="13"/>
    <w:p w14:paraId="36B60267" w14:textId="059C94CB" w:rsidR="009621DE" w:rsidRPr="00B061B3" w:rsidRDefault="00122581" w:rsidP="00FF042E">
      <w:pPr>
        <w:pStyle w:val="References"/>
        <w:rPr>
          <w:iCs/>
          <w:sz w:val="22"/>
        </w:rPr>
      </w:pPr>
      <w:r w:rsidRPr="00106F79">
        <w:rPr>
          <w:iCs/>
          <w:sz w:val="22"/>
        </w:rPr>
        <w:t>RP-201038</w:t>
      </w:r>
      <w:r w:rsidR="009621DE" w:rsidRPr="00106F79">
        <w:rPr>
          <w:rFonts w:hint="eastAsia"/>
          <w:sz w:val="22"/>
        </w:rPr>
        <w:t>,</w:t>
      </w:r>
      <w:r w:rsidR="009621DE" w:rsidRPr="00106F79">
        <w:rPr>
          <w:sz w:val="22"/>
        </w:rPr>
        <w:t xml:space="preserve"> </w:t>
      </w:r>
      <w:r w:rsidR="00BF3D1E" w:rsidRPr="00106F79">
        <w:rPr>
          <w:sz w:val="22"/>
        </w:rPr>
        <w:t>“</w:t>
      </w:r>
      <w:r w:rsidR="009621DE" w:rsidRPr="00106F79">
        <w:rPr>
          <w:sz w:val="22"/>
        </w:rPr>
        <w:t>WID revision: NR Multicast and Broadcast Services”</w:t>
      </w:r>
      <w:r w:rsidR="00AB10C5" w:rsidRPr="00106F79">
        <w:rPr>
          <w:iCs/>
          <w:sz w:val="22"/>
        </w:rPr>
        <w:t xml:space="preserve">, </w:t>
      </w:r>
      <w:r w:rsidRPr="00106F79">
        <w:rPr>
          <w:sz w:val="22"/>
        </w:rPr>
        <w:t>Huawei, HiSilicon</w:t>
      </w:r>
      <w:r w:rsidR="009621DE" w:rsidRPr="00106F79">
        <w:rPr>
          <w:iCs/>
          <w:sz w:val="22"/>
        </w:rPr>
        <w:t>,</w:t>
      </w:r>
      <w:r w:rsidR="009621DE" w:rsidRPr="00106F79">
        <w:rPr>
          <w:sz w:val="22"/>
        </w:rPr>
        <w:t xml:space="preserve"> E-meeting, J</w:t>
      </w:r>
      <w:r w:rsidR="009621DE" w:rsidRPr="00B061B3">
        <w:rPr>
          <w:iCs/>
          <w:sz w:val="22"/>
        </w:rPr>
        <w:t>une 29 - July 3, 2020</w:t>
      </w:r>
      <w:r w:rsidR="00BF3D1E" w:rsidRPr="00B061B3">
        <w:rPr>
          <w:iCs/>
          <w:sz w:val="22"/>
        </w:rPr>
        <w:t>.</w:t>
      </w:r>
    </w:p>
    <w:p w14:paraId="3A9CD235" w14:textId="759A6255" w:rsidR="00832B67" w:rsidRPr="00106F79" w:rsidRDefault="0098228A" w:rsidP="00832B67">
      <w:pPr>
        <w:pStyle w:val="References"/>
        <w:rPr>
          <w:kern w:val="2"/>
          <w:sz w:val="22"/>
          <w:lang w:val="en-GB" w:eastAsia="zh-CN"/>
        </w:rPr>
      </w:pPr>
      <w:bookmarkStart w:id="14" w:name="_Ref53678362"/>
      <w:r w:rsidRPr="00106F79">
        <w:rPr>
          <w:rStyle w:val="af4"/>
          <w:i w:val="0"/>
          <w:iCs w:val="0"/>
          <w:color w:val="auto"/>
          <w:kern w:val="2"/>
          <w:szCs w:val="16"/>
          <w:lang w:val="en-GB" w:eastAsia="zh-CN"/>
        </w:rPr>
        <w:t>RAN1 Chairman’s Notes, RAN1#10</w:t>
      </w:r>
      <w:r w:rsidR="000A27C0">
        <w:rPr>
          <w:rStyle w:val="af4"/>
          <w:i w:val="0"/>
          <w:iCs w:val="0"/>
          <w:color w:val="auto"/>
          <w:kern w:val="2"/>
          <w:szCs w:val="16"/>
          <w:lang w:val="en-GB" w:eastAsia="zh-CN"/>
        </w:rPr>
        <w:t>5</w:t>
      </w:r>
      <w:r w:rsidRPr="00106F79">
        <w:rPr>
          <w:rStyle w:val="af4"/>
          <w:i w:val="0"/>
          <w:iCs w:val="0"/>
          <w:color w:val="auto"/>
          <w:kern w:val="2"/>
          <w:szCs w:val="16"/>
          <w:lang w:val="en-GB" w:eastAsia="zh-CN"/>
        </w:rPr>
        <w:t>-e, e-Meeting</w:t>
      </w:r>
      <w:bookmarkEnd w:id="10"/>
      <w:bookmarkEnd w:id="14"/>
    </w:p>
    <w:p w14:paraId="7169347D" w14:textId="28B8E54E" w:rsidR="00C3551E" w:rsidRDefault="00C3551E" w:rsidP="00C3551E">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sidR="007D547A">
        <w:rPr>
          <w:rStyle w:val="af4"/>
          <w:i w:val="0"/>
          <w:iCs w:val="0"/>
          <w:color w:val="auto"/>
          <w:kern w:val="2"/>
          <w:szCs w:val="16"/>
          <w:lang w:val="en-GB" w:eastAsia="zh-CN"/>
        </w:rPr>
        <w:t>6</w:t>
      </w:r>
      <w:r w:rsidRPr="00106F79">
        <w:rPr>
          <w:rStyle w:val="af4"/>
          <w:i w:val="0"/>
          <w:iCs w:val="0"/>
          <w:color w:val="auto"/>
          <w:kern w:val="2"/>
          <w:szCs w:val="16"/>
          <w:lang w:val="en-GB" w:eastAsia="zh-CN"/>
        </w:rPr>
        <w:t>-e, e-Meeting</w:t>
      </w:r>
    </w:p>
    <w:p w14:paraId="53A870B1" w14:textId="2098B777" w:rsidR="007D547A" w:rsidRPr="007D547A" w:rsidRDefault="007D547A" w:rsidP="007D547A">
      <w:pPr>
        <w:pStyle w:val="References"/>
        <w:rPr>
          <w:kern w:val="2"/>
          <w:sz w:val="22"/>
          <w:lang w:val="en-GB" w:eastAsia="zh-CN"/>
        </w:rPr>
      </w:pPr>
      <w:r w:rsidRPr="00106F79">
        <w:rPr>
          <w:rStyle w:val="af4"/>
          <w:i w:val="0"/>
          <w:iCs w:val="0"/>
          <w:color w:val="auto"/>
          <w:kern w:val="2"/>
          <w:szCs w:val="16"/>
          <w:lang w:val="en-GB" w:eastAsia="zh-CN"/>
        </w:rPr>
        <w:t>RAN1 Chairman’s Notes, RAN1#10</w:t>
      </w:r>
      <w:r>
        <w:rPr>
          <w:rStyle w:val="af4"/>
          <w:i w:val="0"/>
          <w:iCs w:val="0"/>
          <w:color w:val="auto"/>
          <w:kern w:val="2"/>
          <w:szCs w:val="16"/>
          <w:lang w:val="en-GB" w:eastAsia="zh-CN"/>
        </w:rPr>
        <w:t>4b</w:t>
      </w:r>
      <w:r w:rsidRPr="00106F79">
        <w:rPr>
          <w:rStyle w:val="af4"/>
          <w:i w:val="0"/>
          <w:iCs w:val="0"/>
          <w:color w:val="auto"/>
          <w:kern w:val="2"/>
          <w:szCs w:val="16"/>
          <w:lang w:val="en-GB" w:eastAsia="zh-CN"/>
        </w:rPr>
        <w:t>-e, e-Meeting</w:t>
      </w:r>
    </w:p>
    <w:p w14:paraId="0462965D" w14:textId="501548E6" w:rsidR="00E40E66" w:rsidRPr="0030455A" w:rsidRDefault="00E40E66" w:rsidP="00832B67">
      <w:pPr>
        <w:pStyle w:val="References"/>
        <w:numPr>
          <w:ilvl w:val="0"/>
          <w:numId w:val="0"/>
        </w:numPr>
        <w:rPr>
          <w:kern w:val="2"/>
          <w:lang w:val="en-GB" w:eastAsia="zh-CN"/>
        </w:rPr>
      </w:pP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CD628" w14:textId="77777777" w:rsidR="003E199E" w:rsidRDefault="003E199E">
      <w:r>
        <w:separator/>
      </w:r>
    </w:p>
  </w:endnote>
  <w:endnote w:type="continuationSeparator" w:id="0">
    <w:p w14:paraId="12284AF3" w14:textId="77777777" w:rsidR="003E199E" w:rsidRDefault="003E199E">
      <w:r>
        <w:continuationSeparator/>
      </w:r>
    </w:p>
  </w:endnote>
  <w:endnote w:type="continuationNotice" w:id="1">
    <w:p w14:paraId="7EC3E790" w14:textId="77777777" w:rsidR="003E199E" w:rsidRDefault="003E1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B2B52" w14:textId="77777777" w:rsidR="003E199E" w:rsidRDefault="003E199E">
      <w:r>
        <w:separator/>
      </w:r>
    </w:p>
  </w:footnote>
  <w:footnote w:type="continuationSeparator" w:id="0">
    <w:p w14:paraId="221CCF7D" w14:textId="77777777" w:rsidR="003E199E" w:rsidRDefault="003E199E">
      <w:r>
        <w:continuationSeparator/>
      </w:r>
    </w:p>
  </w:footnote>
  <w:footnote w:type="continuationNotice" w:id="1">
    <w:p w14:paraId="1EE0AD52" w14:textId="77777777" w:rsidR="003E199E" w:rsidRDefault="003E19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137D85"/>
    <w:multiLevelType w:val="hybridMultilevel"/>
    <w:tmpl w:val="493A87AC"/>
    <w:lvl w:ilvl="0" w:tplc="D2B8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B86E7C"/>
    <w:multiLevelType w:val="hybridMultilevel"/>
    <w:tmpl w:val="A7A6FF4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4145D"/>
    <w:multiLevelType w:val="hybridMultilevel"/>
    <w:tmpl w:val="758E590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0021FF"/>
    <w:multiLevelType w:val="hybridMultilevel"/>
    <w:tmpl w:val="0F4EA452"/>
    <w:lvl w:ilvl="0" w:tplc="15B06ED2">
      <w:start w:val="2"/>
      <w:numFmt w:val="bullet"/>
      <w:lvlText w:val=""/>
      <w:lvlJc w:val="left"/>
      <w:pPr>
        <w:ind w:left="750" w:hanging="360"/>
      </w:pPr>
      <w:rPr>
        <w:rFonts w:ascii="Wingdings" w:eastAsia="宋体"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8" w15:restartNumberingAfterBreak="0">
    <w:nsid w:val="26E12DCE"/>
    <w:multiLevelType w:val="hybridMultilevel"/>
    <w:tmpl w:val="456CB6BA"/>
    <w:lvl w:ilvl="0" w:tplc="4D2AAB1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B6208"/>
    <w:multiLevelType w:val="hybridMultilevel"/>
    <w:tmpl w:val="CF8CDAE2"/>
    <w:lvl w:ilvl="0" w:tplc="A5C295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6" w15:restartNumberingAfterBreak="0">
    <w:nsid w:val="3F1D728C"/>
    <w:multiLevelType w:val="hybridMultilevel"/>
    <w:tmpl w:val="85F484C0"/>
    <w:lvl w:ilvl="0" w:tplc="2374804A">
      <w:start w:val="1"/>
      <w:numFmt w:val="bullet"/>
      <w:lvlText w:val="•"/>
      <w:lvlJc w:val="left"/>
      <w:pPr>
        <w:tabs>
          <w:tab w:val="num" w:pos="720"/>
        </w:tabs>
        <w:ind w:left="720" w:hanging="360"/>
      </w:pPr>
      <w:rPr>
        <w:rFonts w:ascii="Arial" w:hAnsi="Arial" w:hint="default"/>
      </w:rPr>
    </w:lvl>
    <w:lvl w:ilvl="1" w:tplc="14BE3C00" w:tentative="1">
      <w:start w:val="1"/>
      <w:numFmt w:val="bullet"/>
      <w:lvlText w:val="•"/>
      <w:lvlJc w:val="left"/>
      <w:pPr>
        <w:tabs>
          <w:tab w:val="num" w:pos="1440"/>
        </w:tabs>
        <w:ind w:left="1440" w:hanging="360"/>
      </w:pPr>
      <w:rPr>
        <w:rFonts w:ascii="Arial" w:hAnsi="Arial" w:hint="default"/>
      </w:rPr>
    </w:lvl>
    <w:lvl w:ilvl="2" w:tplc="5510D612">
      <w:start w:val="1"/>
      <w:numFmt w:val="bullet"/>
      <w:lvlText w:val="•"/>
      <w:lvlJc w:val="left"/>
      <w:pPr>
        <w:tabs>
          <w:tab w:val="num" w:pos="2160"/>
        </w:tabs>
        <w:ind w:left="2160" w:hanging="360"/>
      </w:pPr>
      <w:rPr>
        <w:rFonts w:ascii="Arial" w:hAnsi="Arial" w:hint="default"/>
      </w:rPr>
    </w:lvl>
    <w:lvl w:ilvl="3" w:tplc="111E0162" w:tentative="1">
      <w:start w:val="1"/>
      <w:numFmt w:val="bullet"/>
      <w:lvlText w:val="•"/>
      <w:lvlJc w:val="left"/>
      <w:pPr>
        <w:tabs>
          <w:tab w:val="num" w:pos="2880"/>
        </w:tabs>
        <w:ind w:left="2880" w:hanging="360"/>
      </w:pPr>
      <w:rPr>
        <w:rFonts w:ascii="Arial" w:hAnsi="Arial" w:hint="default"/>
      </w:rPr>
    </w:lvl>
    <w:lvl w:ilvl="4" w:tplc="51688270" w:tentative="1">
      <w:start w:val="1"/>
      <w:numFmt w:val="bullet"/>
      <w:lvlText w:val="•"/>
      <w:lvlJc w:val="left"/>
      <w:pPr>
        <w:tabs>
          <w:tab w:val="num" w:pos="3600"/>
        </w:tabs>
        <w:ind w:left="3600" w:hanging="360"/>
      </w:pPr>
      <w:rPr>
        <w:rFonts w:ascii="Arial" w:hAnsi="Arial" w:hint="default"/>
      </w:rPr>
    </w:lvl>
    <w:lvl w:ilvl="5" w:tplc="99722C46" w:tentative="1">
      <w:start w:val="1"/>
      <w:numFmt w:val="bullet"/>
      <w:lvlText w:val="•"/>
      <w:lvlJc w:val="left"/>
      <w:pPr>
        <w:tabs>
          <w:tab w:val="num" w:pos="4320"/>
        </w:tabs>
        <w:ind w:left="4320" w:hanging="360"/>
      </w:pPr>
      <w:rPr>
        <w:rFonts w:ascii="Arial" w:hAnsi="Arial" w:hint="default"/>
      </w:rPr>
    </w:lvl>
    <w:lvl w:ilvl="6" w:tplc="DC2AF428" w:tentative="1">
      <w:start w:val="1"/>
      <w:numFmt w:val="bullet"/>
      <w:lvlText w:val="•"/>
      <w:lvlJc w:val="left"/>
      <w:pPr>
        <w:tabs>
          <w:tab w:val="num" w:pos="5040"/>
        </w:tabs>
        <w:ind w:left="5040" w:hanging="360"/>
      </w:pPr>
      <w:rPr>
        <w:rFonts w:ascii="Arial" w:hAnsi="Arial" w:hint="default"/>
      </w:rPr>
    </w:lvl>
    <w:lvl w:ilvl="7" w:tplc="362A70B8" w:tentative="1">
      <w:start w:val="1"/>
      <w:numFmt w:val="bullet"/>
      <w:lvlText w:val="•"/>
      <w:lvlJc w:val="left"/>
      <w:pPr>
        <w:tabs>
          <w:tab w:val="num" w:pos="5760"/>
        </w:tabs>
        <w:ind w:left="5760" w:hanging="360"/>
      </w:pPr>
      <w:rPr>
        <w:rFonts w:ascii="Arial" w:hAnsi="Arial" w:hint="default"/>
      </w:rPr>
    </w:lvl>
    <w:lvl w:ilvl="8" w:tplc="D276A8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275738"/>
    <w:multiLevelType w:val="hybridMultilevel"/>
    <w:tmpl w:val="A280A7DA"/>
    <w:lvl w:ilvl="0" w:tplc="BCC2EF1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17F6AFB"/>
    <w:multiLevelType w:val="multilevel"/>
    <w:tmpl w:val="8C1EF0E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8214F57"/>
    <w:multiLevelType w:val="hybridMultilevel"/>
    <w:tmpl w:val="E2A6A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A3339DF"/>
    <w:multiLevelType w:val="hybridMultilevel"/>
    <w:tmpl w:val="8B3E45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214BB"/>
    <w:multiLevelType w:val="hybridMultilevel"/>
    <w:tmpl w:val="DD98AD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CC7683"/>
    <w:multiLevelType w:val="hybridMultilevel"/>
    <w:tmpl w:val="834EAC7A"/>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8D708F"/>
    <w:multiLevelType w:val="hybridMultilevel"/>
    <w:tmpl w:val="EC229052"/>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FB300E2"/>
    <w:multiLevelType w:val="hybridMultilevel"/>
    <w:tmpl w:val="3A821FE6"/>
    <w:lvl w:ilvl="0" w:tplc="BCC2EF1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810421"/>
    <w:multiLevelType w:val="hybridMultilevel"/>
    <w:tmpl w:val="30C432A4"/>
    <w:lvl w:ilvl="0" w:tplc="1D7C9518">
      <w:start w:val="1"/>
      <w:numFmt w:val="bullet"/>
      <w:lvlText w:val="•"/>
      <w:lvlJc w:val="left"/>
      <w:pPr>
        <w:tabs>
          <w:tab w:val="num" w:pos="720"/>
        </w:tabs>
        <w:ind w:left="720" w:hanging="360"/>
      </w:pPr>
      <w:rPr>
        <w:rFonts w:ascii="Arial" w:hAnsi="Arial" w:hint="default"/>
      </w:rPr>
    </w:lvl>
    <w:lvl w:ilvl="1" w:tplc="1DEC3024" w:tentative="1">
      <w:start w:val="1"/>
      <w:numFmt w:val="bullet"/>
      <w:lvlText w:val="•"/>
      <w:lvlJc w:val="left"/>
      <w:pPr>
        <w:tabs>
          <w:tab w:val="num" w:pos="1440"/>
        </w:tabs>
        <w:ind w:left="1440" w:hanging="360"/>
      </w:pPr>
      <w:rPr>
        <w:rFonts w:ascii="Arial" w:hAnsi="Arial" w:hint="default"/>
      </w:rPr>
    </w:lvl>
    <w:lvl w:ilvl="2" w:tplc="5E0C4A28" w:tentative="1">
      <w:start w:val="1"/>
      <w:numFmt w:val="bullet"/>
      <w:lvlText w:val="•"/>
      <w:lvlJc w:val="left"/>
      <w:pPr>
        <w:tabs>
          <w:tab w:val="num" w:pos="2160"/>
        </w:tabs>
        <w:ind w:left="2160" w:hanging="360"/>
      </w:pPr>
      <w:rPr>
        <w:rFonts w:ascii="Arial" w:hAnsi="Arial" w:hint="default"/>
      </w:rPr>
    </w:lvl>
    <w:lvl w:ilvl="3" w:tplc="613CC4A6" w:tentative="1">
      <w:start w:val="1"/>
      <w:numFmt w:val="bullet"/>
      <w:lvlText w:val="•"/>
      <w:lvlJc w:val="left"/>
      <w:pPr>
        <w:tabs>
          <w:tab w:val="num" w:pos="2880"/>
        </w:tabs>
        <w:ind w:left="2880" w:hanging="360"/>
      </w:pPr>
      <w:rPr>
        <w:rFonts w:ascii="Arial" w:hAnsi="Arial" w:hint="default"/>
      </w:rPr>
    </w:lvl>
    <w:lvl w:ilvl="4" w:tplc="CCC8A1D6" w:tentative="1">
      <w:start w:val="1"/>
      <w:numFmt w:val="bullet"/>
      <w:lvlText w:val="•"/>
      <w:lvlJc w:val="left"/>
      <w:pPr>
        <w:tabs>
          <w:tab w:val="num" w:pos="3600"/>
        </w:tabs>
        <w:ind w:left="3600" w:hanging="360"/>
      </w:pPr>
      <w:rPr>
        <w:rFonts w:ascii="Arial" w:hAnsi="Arial" w:hint="default"/>
      </w:rPr>
    </w:lvl>
    <w:lvl w:ilvl="5" w:tplc="37762A0C" w:tentative="1">
      <w:start w:val="1"/>
      <w:numFmt w:val="bullet"/>
      <w:lvlText w:val="•"/>
      <w:lvlJc w:val="left"/>
      <w:pPr>
        <w:tabs>
          <w:tab w:val="num" w:pos="4320"/>
        </w:tabs>
        <w:ind w:left="4320" w:hanging="360"/>
      </w:pPr>
      <w:rPr>
        <w:rFonts w:ascii="Arial" w:hAnsi="Arial" w:hint="default"/>
      </w:rPr>
    </w:lvl>
    <w:lvl w:ilvl="6" w:tplc="87229AB0" w:tentative="1">
      <w:start w:val="1"/>
      <w:numFmt w:val="bullet"/>
      <w:lvlText w:val="•"/>
      <w:lvlJc w:val="left"/>
      <w:pPr>
        <w:tabs>
          <w:tab w:val="num" w:pos="5040"/>
        </w:tabs>
        <w:ind w:left="5040" w:hanging="360"/>
      </w:pPr>
      <w:rPr>
        <w:rFonts w:ascii="Arial" w:hAnsi="Arial" w:hint="default"/>
      </w:rPr>
    </w:lvl>
    <w:lvl w:ilvl="7" w:tplc="E806EBE2" w:tentative="1">
      <w:start w:val="1"/>
      <w:numFmt w:val="bullet"/>
      <w:lvlText w:val="•"/>
      <w:lvlJc w:val="left"/>
      <w:pPr>
        <w:tabs>
          <w:tab w:val="num" w:pos="5760"/>
        </w:tabs>
        <w:ind w:left="5760" w:hanging="360"/>
      </w:pPr>
      <w:rPr>
        <w:rFonts w:ascii="Arial" w:hAnsi="Arial" w:hint="default"/>
      </w:rPr>
    </w:lvl>
    <w:lvl w:ilvl="8" w:tplc="E50A39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C20852"/>
    <w:multiLevelType w:val="hybridMultilevel"/>
    <w:tmpl w:val="E57091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26"/>
  </w:num>
  <w:num w:numId="4">
    <w:abstractNumId w:val="23"/>
  </w:num>
  <w:num w:numId="5">
    <w:abstractNumId w:val="22"/>
  </w:num>
  <w:num w:numId="6">
    <w:abstractNumId w:val="2"/>
  </w:num>
  <w:num w:numId="7">
    <w:abstractNumId w:val="11"/>
  </w:num>
  <w:num w:numId="8">
    <w:abstractNumId w:val="8"/>
  </w:num>
  <w:num w:numId="9">
    <w:abstractNumId w:val="28"/>
  </w:num>
  <w:num w:numId="10">
    <w:abstractNumId w:val="21"/>
  </w:num>
  <w:num w:numId="11">
    <w:abstractNumId w:val="27"/>
  </w:num>
  <w:num w:numId="12">
    <w:abstractNumId w:val="25"/>
  </w:num>
  <w:num w:numId="13">
    <w:abstractNumId w:val="19"/>
  </w:num>
  <w:num w:numId="14">
    <w:abstractNumId w:val="4"/>
  </w:num>
  <w:num w:numId="15">
    <w:abstractNumId w:val="31"/>
  </w:num>
  <w:num w:numId="16">
    <w:abstractNumId w:val="7"/>
  </w:num>
  <w:num w:numId="17">
    <w:abstractNumId w:val="32"/>
  </w:num>
  <w:num w:numId="18">
    <w:abstractNumId w:val="9"/>
  </w:num>
  <w:num w:numId="19">
    <w:abstractNumId w:val="1"/>
  </w:num>
  <w:num w:numId="20">
    <w:abstractNumId w:val="1"/>
  </w:num>
  <w:num w:numId="21">
    <w:abstractNumId w:val="9"/>
  </w:num>
  <w:num w:numId="22">
    <w:abstractNumId w:val="35"/>
  </w:num>
  <w:num w:numId="23">
    <w:abstractNumId w:val="14"/>
  </w:num>
  <w:num w:numId="24">
    <w:abstractNumId w:val="29"/>
  </w:num>
  <w:num w:numId="25">
    <w:abstractNumId w:val="36"/>
  </w:num>
  <w:num w:numId="26">
    <w:abstractNumId w:val="16"/>
  </w:num>
  <w:num w:numId="27">
    <w:abstractNumId w:val="33"/>
  </w:num>
  <w:num w:numId="28">
    <w:abstractNumId w:val="30"/>
  </w:num>
  <w:num w:numId="29">
    <w:abstractNumId w:val="20"/>
  </w:num>
  <w:num w:numId="30">
    <w:abstractNumId w:val="17"/>
  </w:num>
  <w:num w:numId="31">
    <w:abstractNumId w:val="12"/>
  </w:num>
  <w:num w:numId="32">
    <w:abstractNumId w:val="34"/>
  </w:num>
  <w:num w:numId="33">
    <w:abstractNumId w:val="18"/>
  </w:num>
  <w:num w:numId="34">
    <w:abstractNumId w:val="5"/>
  </w:num>
  <w:num w:numId="35">
    <w:abstractNumId w:val="24"/>
  </w:num>
  <w:num w:numId="36">
    <w:abstractNumId w:val="22"/>
  </w:num>
  <w:num w:numId="37">
    <w:abstractNumId w:val="37"/>
  </w:num>
  <w:num w:numId="38">
    <w:abstractNumId w:val="3"/>
  </w:num>
  <w:num w:numId="39">
    <w:abstractNumId w:val="0"/>
  </w:num>
  <w:num w:numId="40">
    <w:abstractNumId w:val="13"/>
  </w:num>
  <w:num w:numId="41">
    <w:abstractNumId w:val="10"/>
  </w:num>
  <w:num w:numId="4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D6E"/>
    <w:rsid w:val="00103095"/>
    <w:rsid w:val="001038CA"/>
    <w:rsid w:val="001043C2"/>
    <w:rsid w:val="001043E1"/>
    <w:rsid w:val="0010505A"/>
    <w:rsid w:val="00105A72"/>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EAC"/>
    <w:rsid w:val="002A1E92"/>
    <w:rsid w:val="002A204D"/>
    <w:rsid w:val="002A2616"/>
    <w:rsid w:val="002A26E1"/>
    <w:rsid w:val="002A3550"/>
    <w:rsid w:val="002A368A"/>
    <w:rsid w:val="002A4065"/>
    <w:rsid w:val="002A4A44"/>
    <w:rsid w:val="002A59F0"/>
    <w:rsid w:val="002A6432"/>
    <w:rsid w:val="002A6828"/>
    <w:rsid w:val="002A6F25"/>
    <w:rsid w:val="002A6FD3"/>
    <w:rsid w:val="002B0A7D"/>
    <w:rsid w:val="002B0A7F"/>
    <w:rsid w:val="002B0BCA"/>
    <w:rsid w:val="002B1A6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199E"/>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34A"/>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B6"/>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025"/>
    <w:rsid w:val="00522589"/>
    <w:rsid w:val="00524545"/>
    <w:rsid w:val="005255BF"/>
    <w:rsid w:val="005257DE"/>
    <w:rsid w:val="0052632B"/>
    <w:rsid w:val="0052692F"/>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2E30"/>
    <w:rsid w:val="009336EC"/>
    <w:rsid w:val="00933F56"/>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6234"/>
    <w:rsid w:val="00D36371"/>
    <w:rsid w:val="00D37BDF"/>
    <w:rsid w:val="00D40EC9"/>
    <w:rsid w:val="00D4107C"/>
    <w:rsid w:val="00D4127F"/>
    <w:rsid w:val="00D415C2"/>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3B3"/>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1"/>
      </w:numPr>
      <w:spacing w:line="259" w:lineRule="auto"/>
    </w:pPr>
  </w:style>
  <w:style w:type="character" w:customStyle="1" w:styleId="3GPPAgreementsChar">
    <w:name w:val="3GPP Agreements Char"/>
    <w:link w:val="3GPPAgreements"/>
    <w:qFormat/>
    <w:rsid w:val="002667E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775C1-10E2-4435-B52A-4CFD725C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4</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马大为 (Dawei Ma)</cp:lastModifiedBy>
  <cp:revision>10</cp:revision>
  <cp:lastPrinted>2007-06-18T22:08:00Z</cp:lastPrinted>
  <dcterms:created xsi:type="dcterms:W3CDTF">2021-08-06T04:16:00Z</dcterms:created>
  <dcterms:modified xsi:type="dcterms:W3CDTF">2021-09-29T07:12:00Z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